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center" w:pos="4153"/>
        </w:tabs>
        <w:adjustRightInd w:val="0"/>
        <w:snapToGrid w:val="0"/>
        <w:spacing w:before="0" w:after="0" w:line="400" w:lineRule="exact"/>
        <w:rPr>
          <w:rFonts w:hint="eastAsia" w:asciiTheme="minorEastAsia" w:hAnsiTheme="minorEastAsia"/>
          <w:b w:val="0"/>
          <w:color w:val="000000" w:themeColor="text1"/>
          <w:sz w:val="36"/>
          <w:szCs w:val="36"/>
          <w:lang w:val="en-US" w:eastAsia="zh-CN"/>
        </w:rPr>
      </w:pPr>
      <w:r>
        <w:rPr>
          <w:rFonts w:hint="eastAsia" w:asciiTheme="minorEastAsia" w:hAnsiTheme="minorEastAsia"/>
          <w:b w:val="0"/>
          <w:color w:val="000000" w:themeColor="text1"/>
          <w:sz w:val="36"/>
          <w:szCs w:val="36"/>
          <w:lang w:val="en-US" w:eastAsia="zh-CN"/>
        </w:rPr>
        <w:t xml:space="preserve">                                                                         </w:t>
      </w:r>
    </w:p>
    <w:p>
      <w:pPr>
        <w:pStyle w:val="6"/>
        <w:tabs>
          <w:tab w:val="center" w:pos="4153"/>
        </w:tabs>
        <w:adjustRightInd w:val="0"/>
        <w:snapToGrid w:val="0"/>
        <w:spacing w:before="0" w:after="0" w:line="400" w:lineRule="exact"/>
        <w:rPr>
          <w:rFonts w:hint="eastAsia" w:asciiTheme="minorEastAsia" w:hAnsiTheme="minorEastAsia"/>
          <w:b w:val="0"/>
          <w:color w:val="000000" w:themeColor="text1"/>
          <w:sz w:val="36"/>
          <w:szCs w:val="36"/>
          <w:lang w:val="en-US" w:eastAsia="zh-CN"/>
        </w:rPr>
      </w:pPr>
    </w:p>
    <w:p>
      <w:pPr>
        <w:pStyle w:val="6"/>
        <w:tabs>
          <w:tab w:val="center" w:pos="4153"/>
        </w:tabs>
        <w:adjustRightInd w:val="0"/>
        <w:snapToGrid w:val="0"/>
        <w:spacing w:before="0" w:after="0" w:line="400" w:lineRule="exact"/>
        <w:rPr>
          <w:rFonts w:cs="仿宋" w:asciiTheme="minorEastAsia" w:hAnsiTheme="minorEastAsia"/>
        </w:rPr>
      </w:pPr>
      <w:r>
        <w:rPr>
          <w:rFonts w:hint="eastAsia" w:asciiTheme="minorEastAsia" w:hAnsiTheme="minorEastAsia"/>
          <w:b w:val="0"/>
          <w:color w:val="000000" w:themeColor="text1"/>
          <w:sz w:val="36"/>
          <w:szCs w:val="36"/>
          <w:lang w:val="en-US" w:eastAsia="zh-CN"/>
        </w:rPr>
        <w:t>XX省XXXX校</w:t>
      </w:r>
      <w:r>
        <w:rPr>
          <w:rFonts w:hint="eastAsia" w:asciiTheme="minorEastAsia" w:hAnsiTheme="minorEastAsia"/>
          <w:b w:val="0"/>
          <w:color w:val="000000" w:themeColor="text1"/>
          <w:sz w:val="36"/>
          <w:szCs w:val="36"/>
        </w:rPr>
        <w:t>旅游服务与管理</w:t>
      </w:r>
      <w:r>
        <w:rPr>
          <w:rFonts w:hint="eastAsia" w:asciiTheme="minorEastAsia" w:hAnsiTheme="minorEastAsia"/>
          <w:b w:val="0"/>
          <w:sz w:val="36"/>
          <w:szCs w:val="36"/>
        </w:rPr>
        <w:t>专业（中职）</w:t>
      </w:r>
      <w:r>
        <w:rPr>
          <w:rFonts w:hint="eastAsia" w:asciiTheme="minorEastAsia" w:hAnsiTheme="minorEastAsia"/>
          <w:b w:val="0"/>
          <w:sz w:val="36"/>
          <w:szCs w:val="36"/>
          <w:lang w:val="en-US" w:eastAsia="zh-CN"/>
        </w:rPr>
        <w:t xml:space="preserve">实施性                                                                                                                                                                                                                                                                                                                                                                                                                                                                                                                                                                                                                                                                                                                                                                                                                                                                                                                                                                                                                                                                                                                                                                                                                                                                                                                                                                                                                                                                                                                                                                                                                                                                                                                                                                                                                                                                                                                                                                                                                                                                                                                                                                                                                                                                                                                                                                                                                                                                                                                                                                                                                                                                                                                                                                                                                     </w:t>
      </w:r>
      <w:r>
        <w:rPr>
          <w:rFonts w:hint="eastAsia" w:asciiTheme="minorEastAsia" w:hAnsiTheme="minorEastAsia"/>
          <w:b w:val="0"/>
          <w:sz w:val="36"/>
          <w:szCs w:val="36"/>
        </w:rPr>
        <w:t>人才培养方案</w:t>
      </w:r>
    </w:p>
    <w:p>
      <w:pPr>
        <w:adjustRightInd w:val="0"/>
        <w:snapToGrid w:val="0"/>
        <w:spacing w:line="400" w:lineRule="exact"/>
        <w:ind w:firstLine="413" w:firstLineChars="196"/>
        <w:rPr>
          <w:rFonts w:cs="仿宋" w:asciiTheme="minorEastAsia" w:hAnsiTheme="minorEastAsia" w:eastAsiaTheme="minorEastAsia"/>
          <w:b/>
          <w:szCs w:val="21"/>
        </w:rPr>
      </w:pPr>
    </w:p>
    <w:p>
      <w:pPr>
        <w:adjustRightInd w:val="0"/>
        <w:snapToGrid w:val="0"/>
        <w:spacing w:line="400" w:lineRule="exact"/>
        <w:ind w:firstLine="413" w:firstLineChars="196"/>
        <w:rPr>
          <w:rFonts w:cs="仿宋" w:asciiTheme="minorEastAsia" w:hAnsiTheme="minorEastAsia" w:eastAsiaTheme="minorEastAsia"/>
          <w:b/>
          <w:szCs w:val="21"/>
        </w:rPr>
      </w:pPr>
    </w:p>
    <w:p>
      <w:pPr>
        <w:adjustRightInd w:val="0"/>
        <w:snapToGrid w:val="0"/>
        <w:spacing w:line="360" w:lineRule="auto"/>
        <w:ind w:firstLine="472" w:firstLineChars="196"/>
        <w:rPr>
          <w:rFonts w:cs="仿宋" w:asciiTheme="minorEastAsia" w:hAnsiTheme="minorEastAsia" w:eastAsiaTheme="minorEastAsia"/>
          <w:b/>
          <w:sz w:val="24"/>
        </w:rPr>
      </w:pPr>
      <w:r>
        <w:rPr>
          <w:rFonts w:hint="eastAsia" w:cs="仿宋" w:asciiTheme="minorEastAsia" w:hAnsiTheme="minorEastAsia" w:eastAsiaTheme="minorEastAsia"/>
          <w:b/>
          <w:sz w:val="24"/>
        </w:rPr>
        <w:t>一、专业与专门化方向</w:t>
      </w:r>
    </w:p>
    <w:p>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专业名称：旅游服务与管理（专业代码</w:t>
      </w:r>
      <w:r>
        <w:rPr>
          <w:rFonts w:hint="eastAsia" w:cs="仿宋" w:asciiTheme="minorEastAsia" w:hAnsiTheme="minorEastAsia" w:eastAsiaTheme="minorEastAsia"/>
          <w:sz w:val="24"/>
          <w:lang w:val="en-US" w:eastAsia="zh-CN"/>
        </w:rPr>
        <w:t>740101</w:t>
      </w:r>
      <w:r>
        <w:rPr>
          <w:rFonts w:hint="eastAsia" w:cs="仿宋" w:asciiTheme="minorEastAsia" w:hAnsiTheme="minorEastAsia" w:eastAsiaTheme="minorEastAsia"/>
          <w:sz w:val="24"/>
        </w:rPr>
        <w:t>）</w:t>
      </w:r>
    </w:p>
    <w:p>
      <w:pPr>
        <w:adjustRightInd w:val="0"/>
        <w:snapToGrid w:val="0"/>
        <w:spacing w:line="360" w:lineRule="auto"/>
        <w:ind w:firstLine="470" w:firstLineChars="196"/>
        <w:rPr>
          <w:rFonts w:cs="仿宋" w:asciiTheme="minorEastAsia" w:hAnsiTheme="minorEastAsia" w:eastAsiaTheme="minorEastAsia"/>
          <w:b/>
          <w:sz w:val="24"/>
        </w:rPr>
      </w:pPr>
      <w:r>
        <w:rPr>
          <w:rFonts w:hint="eastAsia" w:cs="仿宋" w:asciiTheme="minorEastAsia" w:hAnsiTheme="minorEastAsia" w:eastAsiaTheme="minorEastAsia"/>
          <w:sz w:val="24"/>
        </w:rPr>
        <w:t>专门化方向：面向旅行社业、酒店业、其他行业</w:t>
      </w:r>
    </w:p>
    <w:p>
      <w:pPr>
        <w:adjustRightInd w:val="0"/>
        <w:snapToGrid w:val="0"/>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二、入学要求与基本学制</w:t>
      </w:r>
    </w:p>
    <w:p>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入学要求：初中毕业生或具有同等学力者</w:t>
      </w:r>
    </w:p>
    <w:p>
      <w:pPr>
        <w:adjustRightInd w:val="0"/>
        <w:snapToGrid w:val="0"/>
        <w:spacing w:line="360" w:lineRule="auto"/>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sz w:val="24"/>
        </w:rPr>
        <w:t>基本学制：3年</w:t>
      </w:r>
    </w:p>
    <w:p>
      <w:pPr>
        <w:adjustRightInd w:val="0"/>
        <w:snapToGrid w:val="0"/>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三、培养目标</w:t>
      </w:r>
    </w:p>
    <w:p>
      <w:pPr>
        <w:adjustRightInd w:val="0"/>
        <w:snapToGrid w:val="0"/>
        <w:spacing w:line="360" w:lineRule="auto"/>
        <w:ind w:left="420" w:leftChars="200" w:firstLine="135" w:firstLineChars="50"/>
        <w:rPr>
          <w:rFonts w:hint="eastAsia" w:ascii="宋体" w:hAnsi="宋体" w:eastAsia="宋体" w:cs="宋体"/>
          <w:sz w:val="24"/>
          <w:szCs w:val="24"/>
        </w:rPr>
      </w:pPr>
      <w:r>
        <w:rPr>
          <w:rFonts w:hint="eastAsia" w:ascii="宋体" w:hAnsi="宋体" w:eastAsia="宋体" w:cs="宋体"/>
          <w:i w:val="0"/>
          <w:iCs w:val="0"/>
          <w:caps w:val="0"/>
          <w:color w:val="000000"/>
          <w:spacing w:val="15"/>
          <w:sz w:val="24"/>
          <w:szCs w:val="24"/>
          <w:shd w:val="clear" w:fill="FFFFFF"/>
        </w:rPr>
        <w:t>本专业</w:t>
      </w:r>
      <w:r>
        <w:rPr>
          <w:rFonts w:hint="eastAsia" w:ascii="宋体" w:hAnsi="宋体" w:eastAsia="宋体" w:cs="宋体"/>
          <w:i w:val="0"/>
          <w:iCs w:val="0"/>
          <w:caps w:val="0"/>
          <w:color w:val="000000"/>
          <w:spacing w:val="15"/>
          <w:sz w:val="24"/>
          <w:szCs w:val="24"/>
          <w:shd w:val="clear" w:fill="FFFFFF"/>
          <w:lang w:val="en-US" w:eastAsia="zh-CN"/>
        </w:rPr>
        <w:t>坚持立德树人，</w:t>
      </w:r>
      <w:r>
        <w:rPr>
          <w:rFonts w:hint="eastAsia" w:ascii="宋体" w:hAnsi="宋体" w:eastAsia="宋体" w:cs="宋体"/>
          <w:i w:val="0"/>
          <w:iCs w:val="0"/>
          <w:caps w:val="0"/>
          <w:color w:val="000000"/>
          <w:spacing w:val="15"/>
          <w:sz w:val="24"/>
          <w:szCs w:val="24"/>
          <w:shd w:val="clear" w:fill="FFFFFF"/>
        </w:rPr>
        <w:t>培养德、智、体、美</w:t>
      </w:r>
      <w:r>
        <w:rPr>
          <w:rFonts w:hint="eastAsia" w:ascii="宋体" w:hAnsi="宋体" w:eastAsia="宋体" w:cs="宋体"/>
          <w:i w:val="0"/>
          <w:iCs w:val="0"/>
          <w:caps w:val="0"/>
          <w:color w:val="000000"/>
          <w:spacing w:val="15"/>
          <w:sz w:val="24"/>
          <w:szCs w:val="24"/>
          <w:shd w:val="clear" w:fill="FFFFFF"/>
          <w:lang w:val="en-US" w:eastAsia="zh-CN"/>
        </w:rPr>
        <w:t>劳</w:t>
      </w:r>
      <w:r>
        <w:rPr>
          <w:rFonts w:hint="eastAsia" w:ascii="宋体" w:hAnsi="宋体" w:eastAsia="宋体" w:cs="宋体"/>
          <w:i w:val="0"/>
          <w:iCs w:val="0"/>
          <w:caps w:val="0"/>
          <w:color w:val="000000"/>
          <w:spacing w:val="15"/>
          <w:sz w:val="24"/>
          <w:szCs w:val="24"/>
          <w:shd w:val="clear" w:fill="FFFFFF"/>
        </w:rPr>
        <w:t>全面发展，具有良好职业道德和人文素养，掌握旅游企业运营管理基本知识，熟悉我国旅游业的发展政策方针</w:t>
      </w:r>
      <w:r>
        <w:rPr>
          <w:rFonts w:hint="eastAsia" w:ascii="宋体" w:hAnsi="宋体" w:eastAsia="宋体" w:cs="宋体"/>
          <w:i w:val="0"/>
          <w:iCs w:val="0"/>
          <w:caps w:val="0"/>
          <w:color w:val="000000"/>
          <w:spacing w:val="15"/>
          <w:sz w:val="24"/>
          <w:szCs w:val="24"/>
          <w:shd w:val="clear" w:fill="FFFFFF"/>
          <w:lang w:eastAsia="zh-CN"/>
        </w:rPr>
        <w:t>，</w:t>
      </w:r>
      <w:r>
        <w:rPr>
          <w:rFonts w:hint="eastAsia" w:ascii="宋体" w:hAnsi="宋体" w:eastAsia="宋体" w:cs="宋体"/>
          <w:i w:val="0"/>
          <w:iCs w:val="0"/>
          <w:caps w:val="0"/>
          <w:color w:val="000000"/>
          <w:spacing w:val="15"/>
          <w:sz w:val="24"/>
          <w:szCs w:val="24"/>
          <w:shd w:val="clear" w:fill="FFFFFF"/>
        </w:rPr>
        <w:t>了解旅游业的发展动态，具备旅游企业运营与服务、旅行社产品策划和旅游产品销售、旅游信息收集、较强的沟通和组织计划协调能力，</w:t>
      </w:r>
      <w:r>
        <w:rPr>
          <w:rFonts w:hint="eastAsia" w:ascii="宋体" w:hAnsi="宋体" w:eastAsia="宋体" w:cs="宋体"/>
          <w:color w:val="353535"/>
          <w:sz w:val="24"/>
          <w:szCs w:val="24"/>
          <w:shd w:val="clear" w:color="auto" w:fill="FFFFFF"/>
        </w:rPr>
        <w:t>能从事导游、旅行社门市接待、旅行社票务、展览讲解、景区服务、酒店服务与管理等工作，具备职业生涯发展基础和终身学习能力，能胜任生产、服务、管理一线工作的高素质劳动者和中等技能型人才。</w:t>
      </w:r>
    </w:p>
    <w:p>
      <w:pPr>
        <w:numPr>
          <w:ilvl w:val="0"/>
          <w:numId w:val="1"/>
        </w:numPr>
        <w:adjustRightInd w:val="0"/>
        <w:snapToGrid w:val="0"/>
        <w:spacing w:line="360" w:lineRule="auto"/>
        <w:ind w:firstLine="472" w:firstLineChars="196"/>
        <w:rPr>
          <w:rFonts w:hint="eastAsia" w:cs="仿宋" w:asciiTheme="minorEastAsia" w:hAnsiTheme="minorEastAsia" w:eastAsiaTheme="minorEastAsia"/>
          <w:b/>
          <w:sz w:val="24"/>
        </w:rPr>
      </w:pPr>
      <w:r>
        <w:rPr>
          <w:rFonts w:hint="eastAsia" w:cs="仿宋" w:asciiTheme="minorEastAsia" w:hAnsiTheme="minorEastAsia" w:eastAsiaTheme="minorEastAsia"/>
          <w:b/>
          <w:sz w:val="24"/>
        </w:rPr>
        <w:t>职业（岗位）面向、职业资格及继续学习专业</w:t>
      </w:r>
    </w:p>
    <w:p>
      <w:pPr>
        <w:numPr>
          <w:ilvl w:val="0"/>
          <w:numId w:val="0"/>
        </w:numPr>
        <w:adjustRightInd w:val="0"/>
        <w:snapToGrid w:val="0"/>
        <w:spacing w:line="360" w:lineRule="auto"/>
        <w:rPr>
          <w:rFonts w:hint="eastAsia" w:cs="仿宋" w:asciiTheme="minorEastAsia" w:hAnsiTheme="minorEastAsia" w:eastAsiaTheme="minorEastAsia"/>
          <w:b/>
          <w:sz w:val="24"/>
          <w:lang w:val="en-US" w:eastAsia="zh-CN"/>
        </w:rPr>
      </w:pPr>
      <w:r>
        <w:rPr>
          <w:rFonts w:hint="eastAsia" w:cs="仿宋" w:asciiTheme="minorEastAsia" w:hAnsiTheme="minorEastAsia" w:eastAsiaTheme="minorEastAsia"/>
          <w:b/>
          <w:sz w:val="24"/>
          <w:lang w:val="en-US" w:eastAsia="zh-CN"/>
        </w:rPr>
        <w:t xml:space="preserve">              </w:t>
      </w:r>
    </w:p>
    <w:tbl>
      <w:tblPr>
        <w:tblStyle w:val="7"/>
        <w:tblW w:w="1351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29"/>
        <w:gridCol w:w="3391"/>
        <w:gridCol w:w="4926"/>
        <w:gridCol w:w="2208"/>
        <w:gridCol w:w="20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序号</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bCs/>
                <w:i w:val="0"/>
                <w:iCs w:val="0"/>
                <w:caps w:val="0"/>
                <w:color w:val="000000"/>
                <w:spacing w:val="15"/>
                <w:sz w:val="21"/>
                <w:szCs w:val="21"/>
              </w:rPr>
              <w:t>职业面向岗位</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bCs/>
                <w:i w:val="0"/>
                <w:iCs w:val="0"/>
                <w:caps w:val="0"/>
                <w:color w:val="000000"/>
                <w:spacing w:val="15"/>
                <w:sz w:val="21"/>
                <w:szCs w:val="21"/>
              </w:rPr>
              <w:t>职业资格证书举例</w:t>
            </w:r>
          </w:p>
        </w:tc>
        <w:tc>
          <w:tcPr>
            <w:tcW w:w="427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b/>
                <w:bCs/>
                <w:i w:val="0"/>
                <w:iCs w:val="0"/>
                <w:caps w:val="0"/>
                <w:color w:val="000000"/>
                <w:spacing w:val="15"/>
                <w:sz w:val="21"/>
                <w:szCs w:val="21"/>
                <w:lang w:val="en-US" w:eastAsia="zh-CN"/>
              </w:rPr>
            </w:pPr>
            <w:r>
              <w:rPr>
                <w:rFonts w:hint="eastAsia" w:cs="宋体"/>
                <w:b/>
                <w:bCs/>
                <w:i w:val="0"/>
                <w:iCs w:val="0"/>
                <w:caps w:val="0"/>
                <w:color w:val="000000"/>
                <w:spacing w:val="15"/>
                <w:sz w:val="21"/>
                <w:szCs w:val="21"/>
                <w:lang w:val="en-US" w:eastAsia="zh-CN"/>
              </w:rPr>
              <w:t>继续学习专业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1</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旅游行社管理</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旅行社职业经理人证书、计调证</w:t>
            </w:r>
          </w:p>
        </w:tc>
        <w:tc>
          <w:tcPr>
            <w:tcW w:w="2208"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高职：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旅行社经营与管理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景区开发与管理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餐饮管理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酒店管理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本科：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旅游管理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cs="宋体"/>
                <w:i w:val="0"/>
                <w:iCs w:val="0"/>
                <w:caps w:val="0"/>
                <w:color w:val="000000"/>
                <w:spacing w:val="15"/>
                <w:sz w:val="21"/>
                <w:szCs w:val="21"/>
                <w:lang w:val="en-US" w:eastAsia="zh-CN"/>
              </w:rPr>
            </w:pPr>
            <w:r>
              <w:rPr>
                <w:rFonts w:hint="eastAsia" w:cs="宋体"/>
                <w:i w:val="0"/>
                <w:iCs w:val="0"/>
                <w:caps w:val="0"/>
                <w:color w:val="000000"/>
                <w:spacing w:val="15"/>
                <w:sz w:val="21"/>
                <w:szCs w:val="21"/>
                <w:lang w:val="en-US" w:eastAsia="zh-CN"/>
              </w:rPr>
              <w:t>酒店管理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cs="宋体"/>
                <w:i w:val="0"/>
                <w:iCs w:val="0"/>
                <w:caps w:val="0"/>
                <w:color w:val="000000"/>
                <w:spacing w:val="15"/>
                <w:sz w:val="21"/>
                <w:szCs w:val="21"/>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2</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导游人员</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导游</w:t>
            </w:r>
            <w:r>
              <w:rPr>
                <w:rFonts w:hint="eastAsia" w:cs="宋体"/>
                <w:i w:val="0"/>
                <w:iCs w:val="0"/>
                <w:caps w:val="0"/>
                <w:color w:val="000000"/>
                <w:spacing w:val="15"/>
                <w:sz w:val="21"/>
                <w:szCs w:val="21"/>
                <w:lang w:val="en-US" w:eastAsia="zh-CN"/>
              </w:rPr>
              <w:t>资格证</w:t>
            </w:r>
            <w:r>
              <w:rPr>
                <w:rFonts w:hint="eastAsia" w:ascii="宋体" w:hAnsi="宋体" w:eastAsia="宋体" w:cs="宋体"/>
                <w:i w:val="0"/>
                <w:iCs w:val="0"/>
                <w:caps w:val="0"/>
                <w:color w:val="000000"/>
                <w:spacing w:val="15"/>
                <w:sz w:val="21"/>
                <w:szCs w:val="21"/>
              </w:rPr>
              <w:t>、海外领队证</w:t>
            </w:r>
          </w:p>
        </w:tc>
        <w:tc>
          <w:tcPr>
            <w:tcW w:w="2208"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3"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3</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星级酒店、度假村</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酒店职业经理人证书、企业人力资源管理师、酒店管理师、客房服务技师、餐厅服务技师、前厅服务技师、茶艺师</w:t>
            </w:r>
          </w:p>
        </w:tc>
        <w:tc>
          <w:tcPr>
            <w:tcW w:w="2208"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4</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旅游景区</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导游资格证</w:t>
            </w:r>
          </w:p>
        </w:tc>
        <w:tc>
          <w:tcPr>
            <w:tcW w:w="2208"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5</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旅游电商</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旅游电子商务师</w:t>
            </w:r>
          </w:p>
        </w:tc>
        <w:tc>
          <w:tcPr>
            <w:tcW w:w="2208"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6</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旅游会展</w:t>
            </w:r>
            <w:r>
              <w:rPr>
                <w:rFonts w:hint="eastAsia" w:cs="宋体"/>
                <w:i w:val="0"/>
                <w:iCs w:val="0"/>
                <w:caps w:val="0"/>
                <w:color w:val="000000"/>
                <w:spacing w:val="15"/>
                <w:sz w:val="21"/>
                <w:szCs w:val="21"/>
                <w:lang w:eastAsia="zh-CN"/>
              </w:rPr>
              <w:t>、</w:t>
            </w:r>
            <w:r>
              <w:rPr>
                <w:rFonts w:hint="eastAsia" w:cs="宋体"/>
                <w:i w:val="0"/>
                <w:iCs w:val="0"/>
                <w:caps w:val="0"/>
                <w:color w:val="000000"/>
                <w:spacing w:val="15"/>
                <w:sz w:val="21"/>
                <w:szCs w:val="21"/>
                <w:lang w:val="en-US" w:eastAsia="zh-CN"/>
              </w:rPr>
              <w:t>营销策划</w:t>
            </w:r>
            <w:r>
              <w:rPr>
                <w:rFonts w:hint="eastAsia" w:ascii="宋体" w:hAnsi="宋体" w:eastAsia="宋体" w:cs="宋体"/>
                <w:i w:val="0"/>
                <w:iCs w:val="0"/>
                <w:caps w:val="0"/>
                <w:color w:val="000000"/>
                <w:spacing w:val="15"/>
                <w:sz w:val="21"/>
                <w:szCs w:val="21"/>
              </w:rPr>
              <w:t>企业</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营销师</w:t>
            </w:r>
          </w:p>
        </w:tc>
        <w:tc>
          <w:tcPr>
            <w:tcW w:w="2208"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17" w:hRule="atLeast"/>
        </w:trPr>
        <w:tc>
          <w:tcPr>
            <w:tcW w:w="9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7</w:t>
            </w:r>
          </w:p>
        </w:tc>
        <w:tc>
          <w:tcPr>
            <w:tcW w:w="339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旅游咨询公司</w:t>
            </w:r>
          </w:p>
        </w:tc>
        <w:tc>
          <w:tcPr>
            <w:tcW w:w="49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15"/>
                <w:sz w:val="21"/>
                <w:szCs w:val="21"/>
              </w:rPr>
              <w:t>旅游咨询师</w:t>
            </w:r>
          </w:p>
        </w:tc>
        <w:tc>
          <w:tcPr>
            <w:tcW w:w="2208"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c>
          <w:tcPr>
            <w:tcW w:w="2064"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15"/>
                <w:sz w:val="21"/>
                <w:szCs w:val="21"/>
              </w:rPr>
            </w:pPr>
          </w:p>
        </w:tc>
      </w:tr>
    </w:tbl>
    <w:p>
      <w:pPr>
        <w:numPr>
          <w:ilvl w:val="0"/>
          <w:numId w:val="0"/>
        </w:numPr>
        <w:adjustRightInd w:val="0"/>
        <w:snapToGrid w:val="0"/>
        <w:spacing w:line="360" w:lineRule="auto"/>
        <w:rPr>
          <w:rFonts w:hint="default" w:cs="仿宋" w:asciiTheme="minorEastAsia" w:hAnsiTheme="minorEastAsia" w:eastAsiaTheme="minorEastAsia"/>
          <w:b/>
          <w:sz w:val="24"/>
          <w:lang w:val="en-US" w:eastAsia="zh-CN"/>
        </w:rPr>
      </w:pPr>
    </w:p>
    <w:p>
      <w:pPr>
        <w:adjustRightInd w:val="0"/>
        <w:snapToGrid w:val="0"/>
        <w:spacing w:line="360" w:lineRule="auto"/>
        <w:ind w:firstLine="361" w:firstLineChars="150"/>
        <w:jc w:val="left"/>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五、综合素质及职业能力</w:t>
      </w:r>
    </w:p>
    <w:p>
      <w:pPr>
        <w:adjustRightInd w:val="0"/>
        <w:snapToGrid w:val="0"/>
        <w:spacing w:line="360" w:lineRule="auto"/>
        <w:ind w:firstLine="482" w:firstLineChars="200"/>
        <w:jc w:val="left"/>
        <w:outlineLvl w:val="0"/>
        <w:rPr>
          <w:rFonts w:cs="仿宋" w:asciiTheme="minorEastAsia" w:hAnsiTheme="minorEastAsia" w:eastAsiaTheme="minorEastAsia"/>
          <w:b/>
          <w:bCs/>
          <w:sz w:val="24"/>
        </w:rPr>
      </w:pPr>
      <w:r>
        <w:rPr>
          <w:rFonts w:hint="eastAsia" w:cs="仿宋" w:asciiTheme="minorEastAsia" w:hAnsiTheme="minorEastAsia" w:eastAsiaTheme="minorEastAsia"/>
          <w:b/>
          <w:bCs/>
          <w:sz w:val="24"/>
        </w:rPr>
        <w:t>（一）综合素质</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1、具有良好的</w:t>
      </w:r>
      <w:r>
        <w:rPr>
          <w:rFonts w:hint="eastAsia" w:asciiTheme="minorEastAsia" w:hAnsiTheme="minorEastAsia" w:eastAsiaTheme="minorEastAsia"/>
          <w:sz w:val="24"/>
          <w:lang w:val="en-US" w:eastAsia="zh-CN"/>
        </w:rPr>
        <w:t>职业道德</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职业技能</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文化素养、身心素质</w:t>
      </w:r>
      <w:r>
        <w:rPr>
          <w:rFonts w:hint="eastAsia" w:asciiTheme="minorEastAsia" w:hAnsiTheme="minorEastAsia" w:eastAsiaTheme="minorEastAsia"/>
          <w:sz w:val="24"/>
        </w:rPr>
        <w:t>。</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2、具备较强的服务意识、安全意识及节能环保意识。</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3、具备良好的人文和科学素养，形成稳固的专业思想和良好的生活态度。</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4、具备吃苦耐劳、积极进取、敬业爱岗的工作态度。</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5、具备独立工作和解决问题的能力。</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6、具备良好的人际交往能力、组织协调能力和应变能力。</w:t>
      </w:r>
    </w:p>
    <w:p>
      <w:pPr>
        <w:spacing w:line="400" w:lineRule="exact"/>
        <w:ind w:left="420" w:leftChars="200" w:firstLine="360" w:firstLineChars="150"/>
        <w:rPr>
          <w:rFonts w:asciiTheme="minorEastAsia" w:hAnsiTheme="minorEastAsia" w:eastAsiaTheme="minorEastAsia"/>
          <w:sz w:val="24"/>
        </w:rPr>
      </w:pPr>
      <w:r>
        <w:rPr>
          <w:rFonts w:hint="eastAsia" w:asciiTheme="minorEastAsia" w:hAnsiTheme="minorEastAsia" w:eastAsiaTheme="minorEastAsia"/>
          <w:sz w:val="24"/>
        </w:rPr>
        <w:t>7、具有良好的礼仪、形体知识和技能。</w:t>
      </w:r>
    </w:p>
    <w:p>
      <w:pPr>
        <w:spacing w:line="400" w:lineRule="exact"/>
        <w:ind w:left="420" w:leftChars="200" w:firstLine="360" w:firstLineChars="150"/>
        <w:rPr>
          <w:rFonts w:cs="仿宋" w:asciiTheme="minorEastAsia" w:hAnsiTheme="minorEastAsia" w:eastAsiaTheme="minorEastAsia"/>
          <w:sz w:val="24"/>
        </w:rPr>
      </w:pPr>
      <w:r>
        <w:rPr>
          <w:rFonts w:hint="eastAsia" w:asciiTheme="minorEastAsia" w:hAnsiTheme="minorEastAsia" w:eastAsiaTheme="minorEastAsia"/>
          <w:sz w:val="24"/>
        </w:rPr>
        <w:t>8、</w:t>
      </w:r>
      <w:r>
        <w:rPr>
          <w:rFonts w:hint="eastAsia" w:cs="仿宋" w:asciiTheme="minorEastAsia" w:hAnsiTheme="minorEastAsia" w:eastAsiaTheme="minorEastAsia"/>
          <w:sz w:val="24"/>
        </w:rPr>
        <w:t>具有健康的身体和心理，良好的情绪调控能力与抗</w:t>
      </w:r>
      <w:r>
        <w:rPr>
          <w:rFonts w:hint="eastAsia" w:cs="仿宋" w:asciiTheme="minorEastAsia" w:hAnsiTheme="minorEastAsia" w:eastAsiaTheme="minorEastAsia"/>
          <w:sz w:val="24"/>
          <w:lang w:val="en-US" w:eastAsia="zh-CN"/>
        </w:rPr>
        <w:t>挫折</w:t>
      </w:r>
      <w:r>
        <w:rPr>
          <w:rFonts w:hint="eastAsia" w:cs="仿宋" w:asciiTheme="minorEastAsia" w:hAnsiTheme="minorEastAsia" w:eastAsiaTheme="minorEastAsia"/>
          <w:sz w:val="24"/>
        </w:rPr>
        <w:t>能力。</w:t>
      </w:r>
    </w:p>
    <w:p>
      <w:pPr>
        <w:spacing w:line="400" w:lineRule="exact"/>
        <w:ind w:left="420" w:leftChars="200" w:firstLine="360" w:firstLineChars="150"/>
        <w:rPr>
          <w:rFonts w:hint="eastAsia" w:cs="仿宋" w:asciiTheme="minorEastAsia" w:hAnsiTheme="minorEastAsia" w:eastAsiaTheme="minorEastAsia"/>
          <w:sz w:val="24"/>
        </w:rPr>
      </w:pPr>
      <w:r>
        <w:rPr>
          <w:rFonts w:hint="eastAsia" w:asciiTheme="minorEastAsia" w:hAnsiTheme="minorEastAsia" w:eastAsiaTheme="minorEastAsia"/>
          <w:sz w:val="24"/>
        </w:rPr>
        <w:t>9、</w:t>
      </w:r>
      <w:r>
        <w:rPr>
          <w:rFonts w:hint="eastAsia" w:cs="仿宋" w:asciiTheme="minorEastAsia" w:hAnsiTheme="minorEastAsia" w:eastAsiaTheme="minorEastAsia"/>
          <w:sz w:val="24"/>
        </w:rPr>
        <w:t>具有职业生涯规划能力和持续发展能力。</w:t>
      </w:r>
    </w:p>
    <w:p>
      <w:pPr>
        <w:spacing w:line="400" w:lineRule="exact"/>
        <w:ind w:left="420" w:leftChars="200" w:firstLine="360" w:firstLineChars="15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10、</w:t>
      </w:r>
      <w:r>
        <w:rPr>
          <w:rFonts w:hint="eastAsia" w:ascii="宋体" w:hAnsi="宋体" w:eastAsia="宋体" w:cs="宋体"/>
          <w:i w:val="0"/>
          <w:iCs w:val="0"/>
          <w:caps w:val="0"/>
          <w:color w:val="000000"/>
          <w:spacing w:val="15"/>
          <w:sz w:val="24"/>
          <w:szCs w:val="24"/>
          <w:shd w:val="clear" w:fill="FFFFFF"/>
        </w:rPr>
        <w:t>具有基本的审美素养和一定的艺术鉴赏能力。</w:t>
      </w:r>
    </w:p>
    <w:p>
      <w:pPr>
        <w:adjustRightInd w:val="0"/>
        <w:snapToGrid w:val="0"/>
        <w:spacing w:line="360" w:lineRule="auto"/>
        <w:ind w:firstLine="482" w:firstLineChars="200"/>
        <w:jc w:val="left"/>
        <w:rPr>
          <w:rFonts w:cs="仿宋" w:asciiTheme="minorEastAsia" w:hAnsiTheme="minorEastAsia" w:eastAsiaTheme="minorEastAsia"/>
          <w:b/>
          <w:bCs/>
          <w:sz w:val="24"/>
        </w:rPr>
      </w:pPr>
      <w:r>
        <w:rPr>
          <w:rFonts w:hint="eastAsia" w:cs="仿宋" w:asciiTheme="minorEastAsia" w:hAnsiTheme="minorEastAsia" w:eastAsiaTheme="minorEastAsia"/>
          <w:b/>
          <w:bCs/>
          <w:sz w:val="24"/>
        </w:rPr>
        <w:t>（二） 职业能力</w:t>
      </w:r>
    </w:p>
    <w:p>
      <w:pPr>
        <w:spacing w:line="360" w:lineRule="auto"/>
        <w:ind w:firstLine="840" w:firstLineChars="35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1、行业通用能力：</w:t>
      </w:r>
    </w:p>
    <w:p>
      <w:pPr>
        <w:pStyle w:val="5"/>
        <w:shd w:val="clear" w:color="auto" w:fill="FFFFFF"/>
        <w:spacing w:before="0" w:beforeAutospacing="0" w:after="0" w:afterAutospacing="0" w:line="360" w:lineRule="auto"/>
        <w:ind w:firstLine="840" w:firstLineChars="3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①服务接待能力：具有接待客户的能力；具有导游服务的能力；具有提供票务服务的能力；具有展览讲解服务的能力。</w:t>
      </w:r>
    </w:p>
    <w:p>
      <w:pPr>
        <w:pStyle w:val="5"/>
        <w:shd w:val="clear" w:color="auto" w:fill="FFFFFF"/>
        <w:spacing w:before="0" w:beforeAutospacing="0" w:after="0" w:afterAutospacing="0" w:line="360" w:lineRule="auto"/>
        <w:ind w:left="262" w:firstLine="600" w:firstLineChars="2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②语言表达能力：具有服务接待</w:t>
      </w:r>
      <w:r>
        <w:rPr>
          <w:rFonts w:hint="eastAsia" w:asciiTheme="minorEastAsia" w:hAnsiTheme="minorEastAsia" w:eastAsiaTheme="minorEastAsia"/>
          <w:color w:val="000000" w:themeColor="text1"/>
          <w:lang w:val="en-US" w:eastAsia="zh-CN"/>
        </w:rPr>
        <w:t>对</w:t>
      </w:r>
      <w:r>
        <w:rPr>
          <w:rFonts w:hint="eastAsia" w:asciiTheme="minorEastAsia" w:hAnsiTheme="minorEastAsia" w:eastAsiaTheme="minorEastAsia"/>
          <w:color w:val="000000" w:themeColor="text1"/>
        </w:rPr>
        <w:t>话的能力；具有流利讲解的能力。</w:t>
      </w:r>
    </w:p>
    <w:p>
      <w:pPr>
        <w:pStyle w:val="5"/>
        <w:shd w:val="clear" w:color="auto" w:fill="FFFFFF"/>
        <w:spacing w:before="0" w:beforeAutospacing="0" w:after="0" w:afterAutospacing="0" w:line="360" w:lineRule="auto"/>
        <w:ind w:left="960" w:leftChars="400" w:hanging="120" w:hangingChars="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③沟通交际能力：具有倾听客户需求，提供准确信息的能力；具有建立和维持客户关系的能力；具有根据客户特点采取不同服务方式的能力。</w:t>
      </w:r>
    </w:p>
    <w:p>
      <w:pPr>
        <w:pStyle w:val="5"/>
        <w:shd w:val="clear" w:color="auto" w:fill="FFFFFF"/>
        <w:spacing w:before="0" w:beforeAutospacing="0" w:after="0" w:afterAutospacing="0" w:line="360" w:lineRule="auto"/>
        <w:ind w:firstLine="840" w:firstLineChars="3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④产品推销能力：</w:t>
      </w:r>
      <w:r>
        <w:rPr>
          <w:rFonts w:hint="eastAsia" w:asciiTheme="minorEastAsia" w:hAnsiTheme="minorEastAsia" w:eastAsiaTheme="minorEastAsia"/>
          <w:color w:val="000000" w:themeColor="text1"/>
          <w:lang w:val="en-US" w:eastAsia="zh-CN"/>
        </w:rPr>
        <w:t>具备旅行证件办理和签订合同的能力；</w:t>
      </w:r>
      <w:r>
        <w:rPr>
          <w:rFonts w:hint="eastAsia" w:asciiTheme="minorEastAsia" w:hAnsiTheme="minorEastAsia" w:eastAsiaTheme="minorEastAsia"/>
          <w:color w:val="000000" w:themeColor="text1"/>
        </w:rPr>
        <w:t>具有推荐、销售旅游产品的</w:t>
      </w:r>
      <w:r>
        <w:rPr>
          <w:rFonts w:hint="eastAsia" w:asciiTheme="minorEastAsia" w:hAnsiTheme="minorEastAsia" w:eastAsiaTheme="minorEastAsia"/>
          <w:color w:val="000000" w:themeColor="text1"/>
          <w:lang w:val="en-US" w:eastAsia="zh-CN"/>
        </w:rPr>
        <w:t>能力</w:t>
      </w:r>
      <w:r>
        <w:rPr>
          <w:rFonts w:hint="eastAsia" w:asciiTheme="minorEastAsia" w:hAnsiTheme="minorEastAsia" w:eastAsiaTheme="minorEastAsia"/>
          <w:color w:val="000000" w:themeColor="text1"/>
        </w:rPr>
        <w:t>。</w:t>
      </w:r>
    </w:p>
    <w:p>
      <w:pPr>
        <w:spacing w:line="360" w:lineRule="auto"/>
        <w:ind w:firstLine="840" w:firstLineChars="35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2、职业特定能力：</w:t>
      </w:r>
    </w:p>
    <w:p>
      <w:pPr>
        <w:pStyle w:val="5"/>
        <w:shd w:val="clear" w:color="auto" w:fill="FFFFFF"/>
        <w:spacing w:before="0" w:beforeAutospacing="0" w:after="0" w:afterAutospacing="0" w:line="360" w:lineRule="auto"/>
        <w:ind w:firstLine="840" w:firstLineChars="35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①讲解能力：具有沿途讲解的能力；具有旅游景区景点讲解的能力；具有展览馆讲解的能力</w:t>
      </w:r>
      <w:r>
        <w:rPr>
          <w:rFonts w:hint="eastAsia" w:asciiTheme="minorEastAsia" w:hAnsiTheme="minorEastAsia" w:eastAsiaTheme="minorEastAsia"/>
          <w:color w:val="000000" w:themeColor="text1"/>
          <w:lang w:eastAsia="zh-CN"/>
        </w:rPr>
        <w:t>。</w:t>
      </w:r>
    </w:p>
    <w:p>
      <w:pPr>
        <w:pStyle w:val="5"/>
        <w:shd w:val="clear" w:color="auto" w:fill="FFFFFF"/>
        <w:spacing w:before="0" w:beforeAutospacing="0" w:after="0" w:afterAutospacing="0" w:line="360" w:lineRule="auto"/>
        <w:ind w:firstLine="840" w:firstLineChars="35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②写作能力：具有旅游景区景点导游词编写的能力；具有展览馆讲解词编写的能力</w:t>
      </w:r>
      <w:r>
        <w:rPr>
          <w:rFonts w:hint="eastAsia" w:asciiTheme="minorEastAsia" w:hAnsiTheme="minorEastAsia" w:eastAsiaTheme="minorEastAsia"/>
          <w:color w:val="000000" w:themeColor="text1"/>
          <w:lang w:eastAsia="zh-CN"/>
        </w:rPr>
        <w:t>。</w:t>
      </w:r>
    </w:p>
    <w:p>
      <w:pPr>
        <w:pStyle w:val="5"/>
        <w:shd w:val="clear" w:color="auto" w:fill="FFFFFF"/>
        <w:spacing w:before="0" w:beforeAutospacing="0" w:after="0" w:afterAutospacing="0" w:line="360" w:lineRule="auto"/>
        <w:ind w:left="840" w:leftChars="40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③应变处理能力：具有妥善处理客户（游客）要求的能力；具有处理旅游活动中常见问题及事故的能力；具有提醒客户（游客），预防常见问题及事故的能力</w:t>
      </w:r>
      <w:r>
        <w:rPr>
          <w:rFonts w:hint="eastAsia" w:asciiTheme="minorEastAsia" w:hAnsiTheme="minorEastAsia" w:eastAsiaTheme="minorEastAsia"/>
          <w:color w:val="000000" w:themeColor="text1"/>
          <w:lang w:eastAsia="zh-CN"/>
        </w:rPr>
        <w:t>。</w:t>
      </w:r>
    </w:p>
    <w:p>
      <w:pPr>
        <w:pStyle w:val="5"/>
        <w:shd w:val="clear" w:color="auto" w:fill="FFFFFF"/>
        <w:spacing w:before="0" w:beforeAutospacing="0" w:after="0" w:afterAutospacing="0" w:line="360" w:lineRule="auto"/>
        <w:ind w:left="855" w:leftChars="350" w:hanging="120" w:hangingChars="50"/>
        <w:rPr>
          <w:rFonts w:hint="default"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rPr>
        <w:t>④组织协调能力</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具有组织、安排旅游活动的能力；具有协调旅游活动中吃、住、行、游、购、娱等环节的能力；具有与旅行社不同部门之间协调、合作的能力；具有与其他旅游企业之间协调、合作的能力。</w:t>
      </w:r>
    </w:p>
    <w:p>
      <w:pPr>
        <w:spacing w:line="360" w:lineRule="auto"/>
        <w:ind w:firstLine="720" w:firstLineChars="3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3、跨行业职业能力：</w:t>
      </w:r>
    </w:p>
    <w:p>
      <w:pPr>
        <w:pStyle w:val="5"/>
        <w:shd w:val="clear" w:color="auto" w:fill="FFFFFF"/>
        <w:spacing w:before="0" w:beforeAutospacing="0" w:after="0" w:afterAutospacing="0" w:line="360" w:lineRule="auto"/>
        <w:ind w:firstLine="720" w:firstLineChars="30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①具有适应岗位变化的能力</w:t>
      </w:r>
      <w:r>
        <w:rPr>
          <w:rFonts w:hint="eastAsia" w:asciiTheme="minorEastAsia" w:hAnsiTheme="minorEastAsia" w:eastAsiaTheme="minorEastAsia"/>
          <w:color w:val="000000" w:themeColor="text1"/>
          <w:lang w:eastAsia="zh-CN"/>
        </w:rPr>
        <w:t>。</w:t>
      </w:r>
    </w:p>
    <w:p>
      <w:pPr>
        <w:pStyle w:val="5"/>
        <w:shd w:val="clear" w:color="auto" w:fill="FFFFFF"/>
        <w:spacing w:before="0" w:beforeAutospacing="0" w:after="0" w:afterAutospacing="0" w:line="360" w:lineRule="auto"/>
        <w:ind w:firstLine="720" w:firstLineChars="30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②具有旅行社经营管理能力和旅游企业管理的基础能力</w:t>
      </w:r>
      <w:r>
        <w:rPr>
          <w:rFonts w:hint="eastAsia" w:asciiTheme="minorEastAsia" w:hAnsiTheme="minorEastAsia" w:eastAsiaTheme="minorEastAsia"/>
          <w:color w:val="000000" w:themeColor="text1"/>
          <w:lang w:eastAsia="zh-CN"/>
        </w:rPr>
        <w:t>。</w:t>
      </w:r>
    </w:p>
    <w:p>
      <w:pPr>
        <w:pStyle w:val="5"/>
        <w:shd w:val="clear" w:color="auto" w:fill="FFFFFF"/>
        <w:spacing w:before="0" w:beforeAutospacing="0" w:after="0" w:afterAutospacing="0" w:line="360" w:lineRule="auto"/>
        <w:ind w:firstLine="720" w:firstLineChars="300"/>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③具有创新和创业的基础能力</w:t>
      </w:r>
      <w:r>
        <w:rPr>
          <w:rFonts w:hint="eastAsia" w:asciiTheme="minorEastAsia" w:hAnsiTheme="minorEastAsia" w:eastAsiaTheme="minorEastAsia"/>
          <w:color w:val="000000" w:themeColor="text1"/>
          <w:lang w:eastAsia="zh-CN"/>
        </w:rPr>
        <w:t>。</w:t>
      </w:r>
    </w:p>
    <w:p>
      <w:pPr>
        <w:adjustRightInd w:val="0"/>
        <w:snapToGrid w:val="0"/>
        <w:spacing w:line="360" w:lineRule="auto"/>
        <w:ind w:firstLine="482" w:firstLineChars="200"/>
        <w:jc w:val="left"/>
        <w:rPr>
          <w:rFonts w:cs="仿宋" w:asciiTheme="minorEastAsia" w:hAnsiTheme="minorEastAsia" w:eastAsiaTheme="minorEastAsia"/>
          <w:b/>
          <w:sz w:val="24"/>
        </w:rPr>
      </w:pPr>
    </w:p>
    <w:p>
      <w:pPr>
        <w:adjustRightInd w:val="0"/>
        <w:snapToGrid w:val="0"/>
        <w:spacing w:line="360" w:lineRule="auto"/>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六、职业证书</w:t>
      </w:r>
    </w:p>
    <w:p>
      <w:pPr>
        <w:adjustRightInd w:val="0"/>
        <w:snapToGrid w:val="0"/>
        <w:spacing w:afterLines="50"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1、通用职业证书</w:t>
      </w:r>
    </w:p>
    <w:p>
      <w:pPr>
        <w:adjustRightInd w:val="0"/>
        <w:snapToGrid w:val="0"/>
        <w:spacing w:afterLines="50"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通用英语证书、普通话证书、计算机操作员证书、计算机高新中级证书、办公自动化（五选二）</w:t>
      </w:r>
    </w:p>
    <w:p>
      <w:pPr>
        <w:adjustRightInd w:val="0"/>
        <w:snapToGrid w:val="0"/>
        <w:spacing w:beforeLines="50" w:afterLines="50"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2、职业资格证书</w:t>
      </w:r>
    </w:p>
    <w:p>
      <w:pPr>
        <w:adjustRightInd w:val="0"/>
        <w:snapToGrid w:val="0"/>
        <w:spacing w:beforeLines="50" w:afterLines="50" w:line="360" w:lineRule="auto"/>
        <w:ind w:left="420" w:leftChars="200"/>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rPr>
        <w:t>全国导游人员职业资格证书（初级）、</w:t>
      </w:r>
      <w:r>
        <w:rPr>
          <w:rFonts w:hint="eastAsia" w:asciiTheme="minorEastAsia" w:hAnsiTheme="minorEastAsia" w:eastAsiaTheme="minorEastAsia"/>
          <w:kern w:val="0"/>
          <w:sz w:val="24"/>
          <w:lang w:val="en-US" w:eastAsia="zh-CN"/>
        </w:rPr>
        <w:t>旅游电子商务师、</w:t>
      </w:r>
      <w:r>
        <w:rPr>
          <w:rFonts w:hint="eastAsia" w:asciiTheme="minorEastAsia" w:hAnsiTheme="minorEastAsia" w:eastAsiaTheme="minorEastAsia"/>
          <w:kern w:val="0"/>
          <w:sz w:val="24"/>
        </w:rPr>
        <w:t>酒店（餐饮、前厅、客房）相关证书</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依据专业技能方向取得1或2个证书</w:t>
      </w:r>
      <w:r>
        <w:rPr>
          <w:rFonts w:hint="eastAsia" w:asciiTheme="minorEastAsia" w:hAnsiTheme="minorEastAsia" w:eastAsiaTheme="minorEastAsia"/>
          <w:kern w:val="0"/>
          <w:sz w:val="24"/>
          <w:lang w:eastAsia="zh-CN"/>
        </w:rPr>
        <w:t>）</w:t>
      </w:r>
    </w:p>
    <w:p>
      <w:pPr>
        <w:adjustRightInd w:val="0"/>
        <w:snapToGrid w:val="0"/>
        <w:spacing w:line="360" w:lineRule="auto"/>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七、主要专业课程教学要求</w:t>
      </w:r>
    </w:p>
    <w:tbl>
      <w:tblPr>
        <w:tblStyle w:val="7"/>
        <w:tblW w:w="0" w:type="auto"/>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451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078" w:type="dxa"/>
          </w:tcPr>
          <w:p>
            <w:pPr>
              <w:spacing w:line="0" w:lineRule="atLeast"/>
              <w:jc w:val="center"/>
              <w:rPr>
                <w:rFonts w:hint="eastAsia" w:asciiTheme="minorEastAsia" w:hAnsiTheme="minorEastAsia" w:eastAsiaTheme="minorEastAsia"/>
                <w:b/>
                <w:sz w:val="24"/>
              </w:rPr>
            </w:pPr>
          </w:p>
          <w:p>
            <w:pPr>
              <w:spacing w:line="0" w:lineRule="atLeast"/>
              <w:jc w:val="center"/>
              <w:rPr>
                <w:rFonts w:asciiTheme="minorEastAsia" w:hAnsiTheme="minorEastAsia" w:eastAsiaTheme="minorEastAsia"/>
                <w:b/>
                <w:sz w:val="24"/>
              </w:rPr>
            </w:pPr>
            <w:r>
              <w:rPr>
                <w:rFonts w:hint="eastAsia" w:asciiTheme="minorEastAsia" w:hAnsiTheme="minorEastAsia" w:eastAsiaTheme="minorEastAsia"/>
                <w:b/>
                <w:sz w:val="24"/>
              </w:rPr>
              <w:t>课程名称</w:t>
            </w:r>
          </w:p>
        </w:tc>
        <w:tc>
          <w:tcPr>
            <w:tcW w:w="4515" w:type="dxa"/>
            <w:vAlign w:val="center"/>
          </w:tcPr>
          <w:p>
            <w:pPr>
              <w:spacing w:line="0" w:lineRule="atLeast"/>
              <w:jc w:val="center"/>
              <w:rPr>
                <w:rFonts w:asciiTheme="minorEastAsia" w:hAnsiTheme="minorEastAsia" w:eastAsiaTheme="minorEastAsia"/>
                <w:b/>
                <w:sz w:val="24"/>
              </w:rPr>
            </w:pPr>
            <w:r>
              <w:rPr>
                <w:rFonts w:hint="eastAsia" w:asciiTheme="minorEastAsia" w:hAnsiTheme="minorEastAsia" w:eastAsiaTheme="minorEastAsia"/>
                <w:b/>
                <w:sz w:val="24"/>
              </w:rPr>
              <w:t>主要内容</w:t>
            </w:r>
          </w:p>
        </w:tc>
        <w:tc>
          <w:tcPr>
            <w:tcW w:w="5295" w:type="dxa"/>
            <w:vAlign w:val="bottom"/>
          </w:tcPr>
          <w:p>
            <w:pPr>
              <w:spacing w:line="0" w:lineRule="atLeast"/>
              <w:jc w:val="left"/>
              <w:rPr>
                <w:rFonts w:hint="eastAsia" w:asciiTheme="minorEastAsia" w:hAnsiTheme="minorEastAsia" w:eastAsiaTheme="minorEastAsia"/>
                <w:b/>
                <w:sz w:val="24"/>
              </w:rPr>
            </w:pPr>
          </w:p>
          <w:p>
            <w:pPr>
              <w:spacing w:line="0" w:lineRule="atLeast"/>
              <w:jc w:val="center"/>
              <w:rPr>
                <w:rFonts w:hint="eastAsia" w:asciiTheme="minorEastAsia" w:hAnsiTheme="minorEastAsia" w:eastAsiaTheme="minorEastAsia"/>
                <w:b/>
                <w:sz w:val="24"/>
              </w:rPr>
            </w:pPr>
            <w:r>
              <w:rPr>
                <w:rFonts w:hint="eastAsia" w:asciiTheme="minorEastAsia" w:hAnsiTheme="minorEastAsia" w:eastAsiaTheme="minorEastAsia"/>
                <w:b/>
                <w:sz w:val="24"/>
              </w:rPr>
              <w:t>能力要求</w:t>
            </w:r>
          </w:p>
          <w:p>
            <w:pPr>
              <w:spacing w:line="0" w:lineRule="atLeast"/>
              <w:jc w:val="center"/>
              <w:rPr>
                <w:rFonts w:hint="eastAsia"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ind w:left="36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旅游概论</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（1）旅游的产生及其科学概念；</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（2旅游的本质、属性与特征；</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（3）旅游的发展历程及其时代特征；</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（4旅游活动的构成要素；</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（5)旅游业的构成；</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（6)旅游市场；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（7)旅游与旅游业的影响和作用；</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（8)旅游与旅游业的发展前景</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（1)能运用旅游活动的性质和特点等知识来分析旅游现象；</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（2)能结合当地旅游业发展状况，对旅行社、旅游饭店、旅游交通现状、发展等进行分析；</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（3)能运用旅游市场知识对当地旅游市场进行细分；</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（4)能正确认识旅游业产业地位的确立以及在国民经济中的地位</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中国</w:t>
            </w:r>
            <w:r>
              <w:rPr>
                <w:rFonts w:hint="eastAsia" w:asciiTheme="minorEastAsia" w:hAnsiTheme="minorEastAsia" w:eastAsiaTheme="minorEastAsia"/>
                <w:color w:val="auto"/>
                <w:sz w:val="24"/>
              </w:rPr>
              <w:t>旅游地理</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（1)地图的认识；</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（2)旅游地理区划；</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（3)黄河中下游旅游区；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（4)长江中下游旅游区；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（5)东南沿海旅游区；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（6)西南旅游区；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（7)青藏旅游区；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（8)西北内陆旅游区；</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（9)东北旅游区</w:t>
            </w:r>
          </w:p>
        </w:tc>
        <w:tc>
          <w:tcPr>
            <w:tcW w:w="5295" w:type="dxa"/>
          </w:tcPr>
          <w:p>
            <w:pPr>
              <w:spacing w:line="0" w:lineRule="atLeast"/>
              <w:ind w:left="50" w:leftChars="24"/>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（1)能熟练掌握中国地图，了解各种区域划分的方法；</w:t>
            </w:r>
          </w:p>
          <w:p>
            <w:pPr>
              <w:spacing w:line="0" w:lineRule="atLeast"/>
              <w:ind w:left="50" w:leftChars="24"/>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（2)能熟练掌握七大旅游区各区域的具体方位和地理概况；</w:t>
            </w:r>
          </w:p>
          <w:p>
            <w:pPr>
              <w:spacing w:line="0" w:lineRule="atLeast"/>
              <w:ind w:left="50" w:leftChars="24"/>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（3)能简要介绍七大旅游区的代表性景点及其特色；</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（4)能学会看地图、用地图</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旅游</w:t>
            </w:r>
            <w:r>
              <w:rPr>
                <w:rFonts w:hint="eastAsia" w:asciiTheme="minorEastAsia" w:hAnsiTheme="minorEastAsia" w:eastAsiaTheme="minorEastAsia"/>
                <w:color w:val="auto"/>
                <w:sz w:val="24"/>
                <w:lang w:val="en-US" w:eastAsia="zh-CN"/>
              </w:rPr>
              <w:t>服务</w:t>
            </w:r>
            <w:r>
              <w:rPr>
                <w:rFonts w:hint="eastAsia" w:asciiTheme="minorEastAsia" w:hAnsiTheme="minorEastAsia" w:eastAsiaTheme="minorEastAsia"/>
                <w:color w:val="auto"/>
                <w:sz w:val="24"/>
              </w:rPr>
              <w:t>心理学</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1）如何对旅游者进行鉴貌辨色；</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培养良好的旅游服务心理素质；</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旅游者的兴趣、需要及动机；</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旅游者的个性；</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旅游业员工的心理保健；</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6</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旅游服务心理；</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7</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旅游投诉心理</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（1)能运用心理学基础知识，简单分析心理学现象；</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（2）能从心理学的角度分析、提升自己的职业素养；</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（3）能运用所学知识预测客人的心理需求</w:t>
            </w:r>
            <w:r>
              <w:rPr>
                <w:rFonts w:hint="eastAsia" w:asciiTheme="minorEastAsia" w:hAnsiTheme="minorEastAsia" w:eastAsiaTheme="minorEastAsia"/>
                <w:color w:val="auto"/>
                <w:sz w:val="24"/>
                <w:lang w:eastAsia="zh-CN"/>
              </w:rPr>
              <w:t>。</w:t>
            </w:r>
          </w:p>
          <w:p>
            <w:pPr>
              <w:spacing w:line="0" w:lineRule="atLeast"/>
              <w:jc w:val="both"/>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旅游</w:t>
            </w:r>
            <w:r>
              <w:rPr>
                <w:rFonts w:hint="eastAsia" w:asciiTheme="minorEastAsia" w:hAnsiTheme="minorEastAsia" w:eastAsiaTheme="minorEastAsia"/>
                <w:color w:val="auto"/>
                <w:sz w:val="24"/>
              </w:rPr>
              <w:t>服务礼仪</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1)服务礼仪概述；</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2)服务人员形象礼仪；</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3)服务人员仪态礼仪；</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4)服务人员交往礼仪；</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5)服务人员语言礼仪；</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6)</w:t>
            </w:r>
            <w:r>
              <w:rPr>
                <w:rFonts w:hint="eastAsia" w:cs="Arial" w:asciiTheme="minorEastAsia" w:hAnsiTheme="minorEastAsia" w:eastAsiaTheme="minorEastAsia"/>
                <w:color w:val="auto"/>
                <w:sz w:val="24"/>
                <w:lang w:val="en-US" w:eastAsia="zh-CN"/>
              </w:rPr>
              <w:t>旅游</w:t>
            </w:r>
            <w:r>
              <w:rPr>
                <w:rFonts w:hint="eastAsia" w:cs="Arial" w:asciiTheme="minorEastAsia" w:hAnsiTheme="minorEastAsia" w:eastAsiaTheme="minorEastAsia"/>
                <w:color w:val="auto"/>
                <w:sz w:val="24"/>
              </w:rPr>
              <w:t>服务礼仪；</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7)国际接待礼仪常识；</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8)我国主要客源国和地区的礼仪风俗</w:t>
            </w:r>
          </w:p>
          <w:p>
            <w:pPr>
              <w:spacing w:line="0" w:lineRule="atLeast"/>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（9）我国少数民族礼仪</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（1)能形成良好的职业意识；</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（2)能注重自身形象塑造，具有良好的职业形象和心理素质；</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（3)能把握客人的心理，准确分析客我关系，有极强的人际交往能力和抗挫折能力</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旅游口语</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1)导游口语概述；</w:t>
            </w:r>
          </w:p>
          <w:p>
            <w:pPr>
              <w:spacing w:line="0" w:lineRule="atLeast"/>
              <w:jc w:val="left"/>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2)不同场合的口语运用技巧；</w:t>
            </w:r>
            <w:r>
              <w:rPr>
                <w:rFonts w:hint="eastAsia" w:asciiTheme="minorEastAsia" w:hAnsiTheme="minorEastAsia" w:eastAsiaTheme="minorEastAsia"/>
                <w:color w:val="auto"/>
                <w:sz w:val="24"/>
              </w:rPr>
              <w:br w:type="textWrapping"/>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3)导游口语的用词技巧；</w:t>
            </w:r>
          </w:p>
          <w:p>
            <w:pPr>
              <w:spacing w:line="0" w:lineRule="atLeast"/>
              <w:jc w:val="left"/>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4)导游口语的语音技巧；</w:t>
            </w:r>
            <w:r>
              <w:rPr>
                <w:rFonts w:hint="eastAsia" w:asciiTheme="minorEastAsia" w:hAnsiTheme="minorEastAsia" w:eastAsiaTheme="minorEastAsia"/>
                <w:color w:val="auto"/>
                <w:sz w:val="24"/>
              </w:rPr>
              <w:br w:type="textWrapping"/>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5)导游口语的修辞技巧；</w:t>
            </w:r>
          </w:p>
          <w:p>
            <w:pPr>
              <w:spacing w:line="0" w:lineRule="atLeast"/>
              <w:jc w:val="left"/>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6)导游幽默语的运用；</w:t>
            </w:r>
          </w:p>
          <w:p>
            <w:pPr>
              <w:spacing w:line="0" w:lineRule="atLeast"/>
              <w:jc w:val="left"/>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hd w:val="clear" w:color="auto" w:fill="FFFFFF"/>
              </w:rPr>
              <w:t>7)导游口语技巧基本功训练</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（1)能综合运用导游口语的用词、语音、修辞技巧进行导游讲解服务；</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（2)具有扎实的导游语言表达能力及语言技巧</w:t>
            </w:r>
            <w:r>
              <w:rPr>
                <w:rFonts w:hint="eastAsia" w:asciiTheme="minorEastAsia" w:hAnsiTheme="minorEastAsia" w:eastAsiaTheme="minorEastAsia"/>
                <w:color w:val="auto"/>
                <w:sz w:val="24"/>
                <w:lang w:eastAsia="zh-CN"/>
              </w:rPr>
              <w:t>；</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（3)能运用幽默的语言进行导游词创作</w:t>
            </w:r>
            <w:r>
              <w:rPr>
                <w:rFonts w:hint="eastAsia" w:asciiTheme="minorEastAsia" w:hAnsiTheme="minorEastAsia" w:eastAsiaTheme="minorEastAsia"/>
                <w:color w:val="auto"/>
                <w:sz w:val="24"/>
                <w:lang w:eastAsia="zh-CN"/>
              </w:rPr>
              <w:t>。</w:t>
            </w:r>
          </w:p>
          <w:p>
            <w:pPr>
              <w:spacing w:line="0" w:lineRule="atLeast"/>
              <w:jc w:val="both"/>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旅游营销</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1)旅游营销概述；</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2)旅行社营销；</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3)旅游目的地营销；</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4)旅游饭店营销；</w:t>
            </w:r>
          </w:p>
          <w:p>
            <w:pPr>
              <w:spacing w:line="0" w:lineRule="atLeast"/>
              <w:jc w:val="left"/>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5)旅游商品营销</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（1)能运用营销知识开展旅游营销业务的基本技能；</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（2)初步具备一定的旅游营销策划能力</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旅游英语</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（1）饭店英语；</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（2）在机场、飞机上；</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（3）旅游观光；</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（4）购物；</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（5）在银行、邮局</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（1）能熟悉饭店英语，了解餐厅、前厅、客房等英语常用词汇和情景会话，并灵活运用；</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（2）能熟悉在机场、飞机上的英语常用词汇和情景会话，并灵活运用；</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（3）能熟悉旅游观光英语，掌握著名景点的英文名称和情景对话，并灵活运用；</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（4）能熟悉娱乐和购物方面的英语词汇和情景对话，并灵活运用</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导游基础知识</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（1)中国历史概述；</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（2)中国的年节民俗；</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（3)中国自然景观；</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（4)中国四大宗教；</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（5)中国的古代建筑；</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（6)中国古典园林；</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（7)现代建筑和主题公园；</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（8)中国旅游文学知识；</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（9)其他基础知识</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（1)能灵活运用历史、民俗、自然景观、宗教、建筑、园林等知识，并掌握典型景观的讲解；</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（2)能熟练掌握中国著名手工艺品和土特产品知识，做好带团工作中游客购物环节的服务；</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（3)能掌握中国主要菜肴（如八大菜系）的知识，在导游工作中能根据游客的口味安排他们的餐饮</w:t>
            </w:r>
            <w:r>
              <w:rPr>
                <w:rFonts w:hint="eastAsia" w:asciiTheme="minorEastAsia" w:hAnsiTheme="minorEastAsia" w:eastAsiaTheme="minorEastAsia"/>
                <w:color w:val="auto"/>
                <w:sz w:val="24"/>
                <w:lang w:eastAsia="zh-CN"/>
              </w:rPr>
              <w:t>。</w:t>
            </w:r>
          </w:p>
          <w:p>
            <w:pPr>
              <w:spacing w:line="0" w:lineRule="atLeast"/>
              <w:jc w:val="both"/>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导游服务技能</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（1)导游服务程序与内容；</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（2)导游讲解服务；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（3)旅游故障及其处理；</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（4)旅游者个别要求及其应对；</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（5)导游服务水平的提高；</w:t>
            </w:r>
          </w:p>
          <w:p>
            <w:pPr>
              <w:spacing w:line="0" w:lineRule="atLeast"/>
              <w:jc w:val="left"/>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（6)旅行社、饭店</w:t>
            </w:r>
            <w:r>
              <w:rPr>
                <w:rFonts w:hint="eastAsia" w:cs="宋体" w:asciiTheme="minorEastAsia" w:hAnsiTheme="minorEastAsia" w:eastAsiaTheme="minorEastAsia"/>
                <w:color w:val="auto"/>
                <w:sz w:val="24"/>
              </w:rPr>
              <w:t>与旅行常识</w:t>
            </w:r>
          </w:p>
        </w:tc>
        <w:tc>
          <w:tcPr>
            <w:tcW w:w="5295" w:type="dxa"/>
          </w:tcPr>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（1)掌握导游工作（全陪、地陪）程序；</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（2)能根据游客的特点进行导游讲解服务；</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（3)具备良好的职业道德与法制意识；</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（4)能具备一定的才艺，具有能活跃团队气氛的能力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导游法规知识</w:t>
            </w:r>
          </w:p>
          <w:p>
            <w:pPr>
              <w:spacing w:line="0" w:lineRule="atLeast"/>
              <w:jc w:val="center"/>
              <w:rPr>
                <w:rFonts w:asciiTheme="minorEastAsia" w:hAnsiTheme="minorEastAsia" w:eastAsiaTheme="minorEastAsia"/>
                <w:color w:val="auto"/>
                <w:sz w:val="24"/>
              </w:rPr>
            </w:pPr>
          </w:p>
        </w:tc>
        <w:tc>
          <w:tcPr>
            <w:tcW w:w="4515" w:type="dxa"/>
          </w:tcPr>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1)法的基础知识；</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2)合同法律制度；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3)消费者权益保护法律制度；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4)旅行社管理法规制度；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5)导游人员管理法规制度；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6)旅游饭店管理法规制度；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7)旅游安全管理法规制度；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8)旅游出入境管理法律、法规制度；</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9)旅游法</w:t>
            </w:r>
          </w:p>
        </w:tc>
        <w:tc>
          <w:tcPr>
            <w:tcW w:w="5295" w:type="dxa"/>
          </w:tcPr>
          <w:p>
            <w:pPr>
              <w:spacing w:line="0" w:lineRule="atLeast"/>
              <w:jc w:val="both"/>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1)能具备严谨、守法的工作态度和良好的法律意识；</w:t>
            </w:r>
          </w:p>
          <w:p>
            <w:pPr>
              <w:spacing w:line="0" w:lineRule="atLeast"/>
              <w:jc w:val="both"/>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2)能运用旅游法的知识，分析和解决旅游接待中出现的实际问题；</w:t>
            </w:r>
          </w:p>
          <w:p>
            <w:pPr>
              <w:spacing w:line="0" w:lineRule="atLeast"/>
              <w:jc w:val="both"/>
              <w:rPr>
                <w:rFonts w:hint="eastAsia" w:cs="宋体" w:asciiTheme="minorEastAsia" w:hAnsiTheme="minorEastAsia" w:eastAsiaTheme="minorEastAsia"/>
                <w:bCs/>
                <w:color w:val="auto"/>
                <w:kern w:val="0"/>
                <w:sz w:val="24"/>
                <w:lang w:eastAsia="zh-CN"/>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3)能在导游工作中正确运用及宣讲国家的方针政策</w:t>
            </w:r>
            <w:r>
              <w:rPr>
                <w:rFonts w:hint="eastAsia" w:cs="宋体" w:asciiTheme="minorEastAsia" w:hAnsiTheme="minorEastAsia" w:eastAsiaTheme="minorEastAsia"/>
                <w:bCs/>
                <w:color w:val="auto"/>
                <w:kern w:val="0"/>
                <w:sz w:val="24"/>
                <w:lang w:eastAsia="zh-CN"/>
              </w:rPr>
              <w:t>。</w:t>
            </w:r>
          </w:p>
          <w:p>
            <w:pPr>
              <w:spacing w:line="0" w:lineRule="atLeast"/>
              <w:jc w:val="both"/>
              <w:rPr>
                <w:rFonts w:cs="宋体" w:asciiTheme="minorEastAsia" w:hAnsiTheme="minorEastAsia" w:eastAsiaTheme="minorEastAsia"/>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地方景点导游</w:t>
            </w: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（1)地方概况；</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（2)各地区5～10个景点（建议以导游考证景点为主）；</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（3)导游模拟讲解</w:t>
            </w:r>
          </w:p>
        </w:tc>
        <w:tc>
          <w:tcPr>
            <w:tcW w:w="5295" w:type="dxa"/>
          </w:tcPr>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（1)掌握本地区自然、历史、经济、文化、旅游等方面的知识；</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（2)掌握地方景点的历史、文化、线路等知识；</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（3)能进行15分钟以上的城市概况介绍和即时的沿途讲解；</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（4)能对各景区的指定小景点进行5分钟导游讲解；</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（5)能依据游览线路进行30分钟以上的导游讲解；</w:t>
            </w:r>
          </w:p>
          <w:p>
            <w:pPr>
              <w:snapToGrid w:val="0"/>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（6)能在导游讲解过程中运用多种讲解技巧和组织技巧</w:t>
            </w:r>
            <w:r>
              <w:rPr>
                <w:rFonts w:hint="eastAsia" w:asciiTheme="minorEastAsia" w:hAnsiTheme="minorEastAsia" w:eastAsiaTheme="minor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中国饮食文化</w:t>
            </w:r>
          </w:p>
        </w:tc>
        <w:tc>
          <w:tcPr>
            <w:tcW w:w="4515" w:type="dxa"/>
          </w:tcPr>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1)</w:t>
            </w:r>
            <w:r>
              <w:rPr>
                <w:rFonts w:hint="eastAsia" w:cs="宋体" w:asciiTheme="minorEastAsia" w:hAnsiTheme="minorEastAsia" w:eastAsiaTheme="minorEastAsia"/>
                <w:bCs/>
                <w:color w:val="auto"/>
                <w:kern w:val="0"/>
                <w:sz w:val="24"/>
                <w:lang w:val="en-US" w:eastAsia="zh-CN"/>
              </w:rPr>
              <w:t>中国饮食文化的起源和发展</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2)</w:t>
            </w:r>
            <w:r>
              <w:rPr>
                <w:rFonts w:hint="eastAsia" w:cs="宋体" w:asciiTheme="minorEastAsia" w:hAnsiTheme="minorEastAsia" w:eastAsiaTheme="minorEastAsia"/>
                <w:bCs/>
                <w:color w:val="auto"/>
                <w:kern w:val="0"/>
                <w:sz w:val="24"/>
                <w:lang w:val="en-US" w:eastAsia="zh-CN"/>
              </w:rPr>
              <w:t>中国饮食的风味流派文化</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3)</w:t>
            </w:r>
            <w:r>
              <w:rPr>
                <w:rFonts w:hint="eastAsia" w:cs="宋体" w:asciiTheme="minorEastAsia" w:hAnsiTheme="minorEastAsia" w:eastAsiaTheme="minorEastAsia"/>
                <w:bCs/>
                <w:color w:val="auto"/>
                <w:kern w:val="0"/>
                <w:sz w:val="24"/>
                <w:lang w:val="en-US" w:eastAsia="zh-CN"/>
              </w:rPr>
              <w:t>中国饮食原料与技术文化</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4)</w:t>
            </w:r>
            <w:r>
              <w:rPr>
                <w:rFonts w:hint="eastAsia" w:cs="宋体" w:asciiTheme="minorEastAsia" w:hAnsiTheme="minorEastAsia" w:eastAsiaTheme="minorEastAsia"/>
                <w:bCs/>
                <w:color w:val="auto"/>
                <w:kern w:val="0"/>
                <w:sz w:val="24"/>
                <w:lang w:val="en-US" w:eastAsia="zh-CN"/>
              </w:rPr>
              <w:t>中国茶酒文化</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5)</w:t>
            </w:r>
            <w:r>
              <w:rPr>
                <w:rFonts w:hint="eastAsia" w:cs="宋体" w:asciiTheme="minorEastAsia" w:hAnsiTheme="minorEastAsia" w:eastAsiaTheme="minorEastAsia"/>
                <w:bCs/>
                <w:color w:val="auto"/>
                <w:kern w:val="0"/>
                <w:sz w:val="24"/>
                <w:lang w:val="en-US" w:eastAsia="zh-CN"/>
              </w:rPr>
              <w:t>中国饮食筵宴文化</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6)</w:t>
            </w:r>
            <w:r>
              <w:rPr>
                <w:rFonts w:hint="eastAsia" w:cs="宋体" w:asciiTheme="minorEastAsia" w:hAnsiTheme="minorEastAsia" w:eastAsiaTheme="minorEastAsia"/>
                <w:bCs/>
                <w:color w:val="auto"/>
                <w:kern w:val="0"/>
                <w:sz w:val="24"/>
                <w:lang w:val="en-US" w:eastAsia="zh-CN"/>
              </w:rPr>
              <w:t>中国饮食审美文化</w:t>
            </w:r>
            <w:r>
              <w:rPr>
                <w:rFonts w:hint="eastAsia" w:cs="宋体" w:asciiTheme="minorEastAsia" w:hAnsiTheme="minorEastAsia" w:eastAsiaTheme="minorEastAsia"/>
                <w:bCs/>
                <w:color w:val="auto"/>
                <w:kern w:val="0"/>
                <w:sz w:val="24"/>
              </w:rPr>
              <w:t>；</w:t>
            </w:r>
          </w:p>
          <w:p>
            <w:pPr>
              <w:spacing w:line="0" w:lineRule="atLeast"/>
              <w:jc w:val="left"/>
              <w:rPr>
                <w:rFonts w:cs="宋体" w:asciiTheme="minorEastAsia" w:hAnsiTheme="minorEastAsia" w:eastAsiaTheme="minorEastAsia"/>
                <w:bCs/>
                <w:color w:val="auto"/>
                <w:kern w:val="0"/>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7)</w:t>
            </w:r>
            <w:r>
              <w:rPr>
                <w:rFonts w:hint="eastAsia" w:cs="宋体" w:asciiTheme="minorEastAsia" w:hAnsiTheme="minorEastAsia" w:eastAsiaTheme="minorEastAsia"/>
                <w:bCs/>
                <w:color w:val="auto"/>
                <w:kern w:val="0"/>
                <w:sz w:val="24"/>
                <w:lang w:val="en-US" w:eastAsia="zh-CN"/>
              </w:rPr>
              <w:t>中国饮食的民俗礼仪</w:t>
            </w:r>
            <w:r>
              <w:rPr>
                <w:rFonts w:hint="eastAsia" w:cs="宋体" w:asciiTheme="minorEastAsia" w:hAnsiTheme="minorEastAsia" w:eastAsiaTheme="minorEastAsia"/>
                <w:bCs/>
                <w:color w:val="auto"/>
                <w:kern w:val="0"/>
                <w:sz w:val="24"/>
              </w:rPr>
              <w:t>；</w:t>
            </w:r>
          </w:p>
          <w:p>
            <w:pPr>
              <w:spacing w:line="0" w:lineRule="atLeas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bCs/>
                <w:color w:val="auto"/>
                <w:kern w:val="0"/>
                <w:sz w:val="24"/>
              </w:rPr>
              <w:t>8)</w:t>
            </w:r>
            <w:r>
              <w:rPr>
                <w:rFonts w:hint="eastAsia" w:cs="宋体" w:asciiTheme="minorEastAsia" w:hAnsiTheme="minorEastAsia" w:eastAsiaTheme="minorEastAsia"/>
                <w:bCs/>
                <w:color w:val="auto"/>
                <w:kern w:val="0"/>
                <w:sz w:val="24"/>
                <w:lang w:val="en-US" w:eastAsia="zh-CN"/>
              </w:rPr>
              <w:t>中国饮食名人趣事。</w:t>
            </w:r>
          </w:p>
        </w:tc>
        <w:tc>
          <w:tcPr>
            <w:tcW w:w="5295" w:type="dxa"/>
          </w:tcPr>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（1)掌握</w:t>
            </w:r>
            <w:r>
              <w:rPr>
                <w:rFonts w:hint="eastAsia" w:asciiTheme="minorEastAsia" w:hAnsiTheme="minorEastAsia" w:eastAsiaTheme="minorEastAsia"/>
                <w:color w:val="auto"/>
                <w:sz w:val="24"/>
                <w:lang w:val="en-US" w:eastAsia="zh-CN"/>
              </w:rPr>
              <w:t>饮食文化起源与发展史</w:t>
            </w:r>
            <w:r>
              <w:rPr>
                <w:rFonts w:hint="eastAsia" w:asciiTheme="minorEastAsia" w:hAnsiTheme="minorEastAsia" w:eastAsiaTheme="minorEastAsia"/>
                <w:color w:val="auto"/>
                <w:sz w:val="24"/>
              </w:rPr>
              <w:t>；</w:t>
            </w:r>
          </w:p>
          <w:p>
            <w:pPr>
              <w:snapToGrid w:val="0"/>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培养学生的文化水平素养，提升饮食文化审美能力</w:t>
            </w:r>
            <w:r>
              <w:rPr>
                <w:rFonts w:hint="eastAsia" w:asciiTheme="minorEastAsia" w:hAnsiTheme="minorEastAsia" w:eastAsiaTheme="minorEastAsia"/>
                <w:color w:val="auto"/>
                <w:sz w:val="24"/>
              </w:rPr>
              <w:t>；</w:t>
            </w:r>
          </w:p>
          <w:p>
            <w:pPr>
              <w:spacing w:line="0" w:lineRule="atLeast"/>
              <w:jc w:val="both"/>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增强学生民族文化的认同感与自豪感；</w:t>
            </w:r>
          </w:p>
          <w:p>
            <w:pPr>
              <w:spacing w:line="0" w:lineRule="atLeast"/>
              <w:jc w:val="both"/>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lang w:val="en-US" w:eastAsia="zh-CN"/>
              </w:rPr>
              <w:t>传承中华优秀传统文化。</w:t>
            </w:r>
          </w:p>
          <w:p>
            <w:pPr>
              <w:snapToGrid w:val="0"/>
              <w:spacing w:line="0" w:lineRule="atLeast"/>
              <w:jc w:val="both"/>
              <w:rPr>
                <w:rFonts w:hint="eastAsia"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line="0" w:lineRule="atLeas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旅行社</w:t>
            </w:r>
            <w:r>
              <w:rPr>
                <w:rFonts w:hint="eastAsia" w:asciiTheme="minorEastAsia" w:hAnsiTheme="minorEastAsia" w:eastAsiaTheme="minorEastAsia"/>
                <w:color w:val="auto"/>
                <w:sz w:val="24"/>
                <w:lang w:val="en-US" w:eastAsia="zh-CN"/>
              </w:rPr>
              <w:t>运营</w:t>
            </w:r>
            <w:r>
              <w:rPr>
                <w:rFonts w:hint="eastAsia" w:asciiTheme="minorEastAsia" w:hAnsiTheme="minorEastAsia" w:eastAsiaTheme="minorEastAsia"/>
                <w:color w:val="auto"/>
                <w:sz w:val="24"/>
              </w:rPr>
              <w:t>实务</w:t>
            </w:r>
          </w:p>
          <w:p>
            <w:pPr>
              <w:spacing w:line="0" w:lineRule="atLeast"/>
              <w:jc w:val="left"/>
              <w:rPr>
                <w:rFonts w:asciiTheme="minorEastAsia" w:hAnsiTheme="minorEastAsia" w:eastAsiaTheme="minorEastAsia"/>
                <w:color w:val="auto"/>
                <w:sz w:val="24"/>
              </w:rPr>
            </w:pPr>
          </w:p>
        </w:tc>
        <w:tc>
          <w:tcPr>
            <w:tcW w:w="4515" w:type="dxa"/>
          </w:tcPr>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（1)旅行社简介；</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（2)旅行社产品设计；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（3）旅行社计调操作实务；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（4）旅行社外联操作实务；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（5）旅行社接待操作实务；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（6）旅行社同业操作实务；</w:t>
            </w:r>
          </w:p>
          <w:p>
            <w:pPr>
              <w:spacing w:line="0" w:lineRule="atLeas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（7）旅行社人力资源管理</w:t>
            </w:r>
          </w:p>
        </w:tc>
        <w:tc>
          <w:tcPr>
            <w:tcW w:w="5295" w:type="dxa"/>
          </w:tcPr>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（1)能熟悉旅行社各部门的基本业务；</w:t>
            </w:r>
          </w:p>
          <w:p>
            <w:pPr>
              <w:spacing w:line="0" w:lineRule="atLeast"/>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（2)能根据产品流程设计常规旅游线路；</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（3)能对设计的旅游线路进行成本核算并对外报价</w:t>
            </w:r>
            <w:r>
              <w:rPr>
                <w:rFonts w:hint="eastAsia" w:asciiTheme="minorEastAsia" w:hAnsiTheme="minorEastAsia" w:eastAsiaTheme="minorEastAsia"/>
                <w:color w:val="auto"/>
                <w:sz w:val="24"/>
                <w:lang w:eastAsia="zh-CN"/>
              </w:rPr>
              <w:t>；</w:t>
            </w:r>
          </w:p>
          <w:p>
            <w:pPr>
              <w:spacing w:line="0" w:lineRule="atLeast"/>
              <w:jc w:val="both"/>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（4)能进行团队的行程制作，报价以及操作信息反馈等计调、组团业务</w:t>
            </w:r>
            <w:r>
              <w:rPr>
                <w:rFonts w:hint="eastAsia" w:asciiTheme="minorEastAsia" w:hAnsiTheme="minorEastAsia" w:eastAsiaTheme="minorEastAsia"/>
                <w:color w:val="auto"/>
                <w:sz w:val="24"/>
                <w:lang w:eastAsia="zh-CN"/>
              </w:rPr>
              <w:t>。</w:t>
            </w:r>
          </w:p>
        </w:tc>
      </w:tr>
    </w:tbl>
    <w:p>
      <w:pPr>
        <w:adjustRightInd w:val="0"/>
        <w:snapToGrid w:val="0"/>
        <w:spacing w:line="360" w:lineRule="auto"/>
        <w:jc w:val="left"/>
        <w:rPr>
          <w:rFonts w:cs="宋体" w:asciiTheme="minorEastAsia" w:hAnsiTheme="minorEastAsia" w:eastAsiaTheme="minorEastAsia"/>
          <w:b/>
          <w:color w:val="auto"/>
          <w:kern w:val="0"/>
          <w:sz w:val="24"/>
        </w:rPr>
      </w:pP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八</w:t>
      </w:r>
      <w:r>
        <w:rPr>
          <w:rFonts w:cs="宋体" w:asciiTheme="minorEastAsia" w:hAnsiTheme="minorEastAsia" w:eastAsiaTheme="minorEastAsia"/>
          <w:b/>
          <w:color w:val="000000"/>
          <w:kern w:val="0"/>
          <w:sz w:val="24"/>
        </w:rPr>
        <w:t>、保障条件</w:t>
      </w: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cs="宋体" w:asciiTheme="minorEastAsia" w:hAnsiTheme="minorEastAsia" w:eastAsiaTheme="minorEastAsia"/>
          <w:b/>
          <w:color w:val="000000"/>
          <w:kern w:val="0"/>
          <w:sz w:val="24"/>
        </w:rPr>
        <w:t xml:space="preserve"> (一)师资的配置要求</w:t>
      </w:r>
    </w:p>
    <w:p>
      <w:pPr>
        <w:adjustRightInd w:val="0"/>
        <w:snapToGrid w:val="0"/>
        <w:spacing w:line="360" w:lineRule="auto"/>
        <w:ind w:left="315" w:leftChars="150" w:firstLine="120" w:firstLineChars="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应聘请行业专家、企业骨干担任兼职教师，组建结构合理的教师团队。专任教师应具备良好的师德和终身学习的能力，适应旅游服务与管理专业及地区旅游服务的发展需求，积极开展课程教学改革，专业教师应定期参与企业社会实践，加强自身专业水平，以适应教学要求。</w:t>
      </w: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cs="宋体" w:asciiTheme="minorEastAsia" w:hAnsiTheme="minorEastAsia" w:eastAsiaTheme="minorEastAsia"/>
          <w:b/>
          <w:color w:val="000000"/>
          <w:kern w:val="0"/>
          <w:sz w:val="24"/>
        </w:rPr>
        <w:t xml:space="preserve"> (二)校内、外实践教学条件的配置要求</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校内实训条件：</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(1)形体礼仪实训室</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本实训室配有多媒体教学设备、通体墙面镜、把杆，地毯等教学设施，主要用于对学生形体、礼仪、语言等专业必备素质加以训练，同时还可以为专业理论课程的实训环节提供支持。</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导游模拟</w:t>
      </w:r>
      <w:r>
        <w:rPr>
          <w:rFonts w:cs="宋体" w:asciiTheme="minorEastAsia" w:hAnsiTheme="minorEastAsia" w:eastAsiaTheme="minorEastAsia"/>
          <w:color w:val="000000"/>
          <w:kern w:val="0"/>
          <w:sz w:val="24"/>
        </w:rPr>
        <w:t>实训室</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本实训室</w:t>
      </w:r>
      <w:r>
        <w:rPr>
          <w:rFonts w:hint="eastAsia" w:cs="宋体" w:asciiTheme="minorEastAsia" w:hAnsiTheme="minorEastAsia" w:eastAsiaTheme="minorEastAsia"/>
          <w:color w:val="000000"/>
          <w:kern w:val="0"/>
          <w:sz w:val="24"/>
        </w:rPr>
        <w:t>配有模板、展板、多媒体等教学设施，为学生</w:t>
      </w:r>
      <w:r>
        <w:rPr>
          <w:rFonts w:cs="宋体" w:asciiTheme="minorEastAsia" w:hAnsiTheme="minorEastAsia" w:eastAsiaTheme="minorEastAsia"/>
          <w:color w:val="000000"/>
          <w:kern w:val="0"/>
          <w:sz w:val="24"/>
        </w:rPr>
        <w:t>营造</w:t>
      </w:r>
      <w:r>
        <w:rPr>
          <w:rFonts w:hint="eastAsia" w:cs="宋体" w:asciiTheme="minorEastAsia" w:hAnsiTheme="minorEastAsia" w:eastAsiaTheme="minorEastAsia"/>
          <w:color w:val="000000"/>
          <w:kern w:val="0"/>
          <w:sz w:val="24"/>
        </w:rPr>
        <w:t>导游人员</w:t>
      </w:r>
      <w:r>
        <w:rPr>
          <w:rFonts w:cs="宋体" w:asciiTheme="minorEastAsia" w:hAnsiTheme="minorEastAsia" w:eastAsiaTheme="minorEastAsia"/>
          <w:color w:val="000000"/>
          <w:kern w:val="0"/>
          <w:sz w:val="24"/>
        </w:rPr>
        <w:t>工作的模拟环境，让学生</w:t>
      </w:r>
      <w:r>
        <w:rPr>
          <w:rFonts w:hint="eastAsia" w:cs="宋体" w:asciiTheme="minorEastAsia" w:hAnsiTheme="minorEastAsia" w:eastAsiaTheme="minorEastAsia"/>
          <w:color w:val="000000"/>
          <w:kern w:val="0"/>
          <w:sz w:val="24"/>
        </w:rPr>
        <w:t>能在真实的环境中模拟操作并处理突发实践，提升应变能力</w:t>
      </w:r>
      <w:r>
        <w:rPr>
          <w:rFonts w:cs="宋体" w:asciiTheme="minorEastAsia" w:hAnsiTheme="minorEastAsia" w:eastAsiaTheme="minorEastAsia"/>
          <w:color w:val="000000"/>
          <w:kern w:val="0"/>
          <w:sz w:val="24"/>
        </w:rPr>
        <w:t>，并能很好的对客服务。</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3</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酒店</w:t>
      </w:r>
      <w:r>
        <w:rPr>
          <w:rFonts w:cs="宋体" w:asciiTheme="minorEastAsia" w:hAnsiTheme="minorEastAsia" w:eastAsiaTheme="minorEastAsia"/>
          <w:color w:val="000000"/>
          <w:kern w:val="0"/>
          <w:sz w:val="24"/>
        </w:rPr>
        <w:t>实训室</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本实训室配备了</w:t>
      </w:r>
      <w:r>
        <w:rPr>
          <w:rFonts w:hint="eastAsia" w:cs="宋体" w:asciiTheme="minorEastAsia" w:hAnsiTheme="minorEastAsia" w:eastAsiaTheme="minorEastAsia"/>
          <w:color w:val="000000"/>
          <w:kern w:val="0"/>
          <w:sz w:val="24"/>
        </w:rPr>
        <w:t>圆桌</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床铺、餐具等酒店实训相关设施，</w:t>
      </w:r>
      <w:r>
        <w:rPr>
          <w:rFonts w:cs="宋体" w:asciiTheme="minorEastAsia" w:hAnsiTheme="minorEastAsia" w:eastAsiaTheme="minorEastAsia"/>
          <w:color w:val="000000"/>
          <w:kern w:val="0"/>
          <w:sz w:val="24"/>
        </w:rPr>
        <w:t>能满足基本的</w:t>
      </w:r>
      <w:r>
        <w:rPr>
          <w:rFonts w:hint="eastAsia" w:cs="宋体" w:asciiTheme="minorEastAsia" w:hAnsiTheme="minorEastAsia" w:eastAsiaTheme="minorEastAsia"/>
          <w:color w:val="000000"/>
          <w:kern w:val="0"/>
          <w:sz w:val="24"/>
        </w:rPr>
        <w:t>酒店</w:t>
      </w:r>
      <w:r>
        <w:rPr>
          <w:rFonts w:cs="宋体" w:asciiTheme="minorEastAsia" w:hAnsiTheme="minorEastAsia" w:eastAsiaTheme="minorEastAsia"/>
          <w:color w:val="000000"/>
          <w:kern w:val="0"/>
          <w:sz w:val="24"/>
        </w:rPr>
        <w:t>活动场景模拟和以小组为单位的</w:t>
      </w:r>
      <w:r>
        <w:rPr>
          <w:rFonts w:hint="eastAsia" w:cs="宋体" w:asciiTheme="minorEastAsia" w:hAnsiTheme="minorEastAsia" w:eastAsiaTheme="minorEastAsia"/>
          <w:color w:val="000000"/>
          <w:kern w:val="0"/>
          <w:sz w:val="24"/>
        </w:rPr>
        <w:t>操作练习场所</w:t>
      </w:r>
      <w:r>
        <w:rPr>
          <w:rFonts w:cs="宋体" w:asciiTheme="minorEastAsia" w:hAnsiTheme="minorEastAsia" w:eastAsiaTheme="minorEastAsia"/>
          <w:color w:val="000000"/>
          <w:kern w:val="0"/>
          <w:sz w:val="24"/>
        </w:rPr>
        <w:t>。</w:t>
      </w:r>
    </w:p>
    <w:p>
      <w:pPr>
        <w:adjustRightInd w:val="0"/>
        <w:snapToGrid w:val="0"/>
        <w:spacing w:line="360" w:lineRule="auto"/>
        <w:ind w:firstLine="360" w:firstLineChars="1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（4）计算机实训室</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本实训室配有电脑及相关软件，学生能够</w:t>
      </w:r>
      <w:r>
        <w:rPr>
          <w:rFonts w:hint="eastAsia" w:asciiTheme="minorEastAsia" w:hAnsiTheme="minorEastAsia" w:eastAsiaTheme="minorEastAsia"/>
          <w:color w:val="000000"/>
          <w:sz w:val="24"/>
        </w:rPr>
        <w:t>在WINDOWS中文操作系统平台下独立熟练应用办公软件完成相应的综合性工作，为日后从事旅行社相关业务打下扎实的基础。</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校外实践条件：</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（1）校外实训基地包含从事国内、国际业务的各个旅行社、当地展览馆以及星级酒店。校外实训场所涉及各个部门，能使学生全方位的实训，更具体、全面。</w:t>
      </w:r>
    </w:p>
    <w:p>
      <w:pPr>
        <w:adjustRightInd w:val="0"/>
        <w:snapToGrid w:val="0"/>
        <w:spacing w:line="360" w:lineRule="auto"/>
        <w:ind w:left="540" w:leftChars="200" w:hanging="120" w:hangingChars="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（2）学校应与实习基地签订协议，完成学生的认识实习、生产实习和半年以上的顶岗实习。实习基地应为学生配备兼职教师，和校内教师共同制定实习任务书和指导书。</w:t>
      </w: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cs="宋体" w:asciiTheme="minorEastAsia" w:hAnsiTheme="minorEastAsia" w:eastAsiaTheme="minorEastAsia"/>
          <w:b/>
          <w:color w:val="000000"/>
          <w:kern w:val="0"/>
          <w:sz w:val="24"/>
        </w:rPr>
        <w:t xml:space="preserve"> (三)学习资源要求</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与企业紧密联合，共建教学资源。依据行业企业需求确立和调整人才培养目标，根据企业相关岗位工作需要建设课程体系，吸收企业真实的工作任务、项目作为教学内容，真正做到校企联合。</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具备开放的、内容丰富的、更新及时的数字化专业资源。内容包括人才培养方案，教学环境、精品课程、以及测评系统等内容，同时还能满足为学校师生、企业和社会学习者提供资源检索、信息查询、资料下载、教学指导、学习咨询、就业支持等服务。</w:t>
      </w: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cs="宋体" w:asciiTheme="minorEastAsia" w:hAnsiTheme="minorEastAsia" w:eastAsiaTheme="minorEastAsia"/>
          <w:b/>
          <w:color w:val="000000"/>
          <w:kern w:val="0"/>
          <w:sz w:val="24"/>
        </w:rPr>
        <w:t>(四)教学运行与管理制度保障、政策措施保障</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教学运行管理</w:t>
      </w:r>
    </w:p>
    <w:p>
      <w:pPr>
        <w:adjustRightInd w:val="0"/>
        <w:snapToGrid w:val="0"/>
        <w:spacing w:line="360" w:lineRule="auto"/>
        <w:ind w:left="420" w:leftChars="200"/>
        <w:jc w:val="left"/>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rPr>
        <w:t>主要采用以学年制为主体的全日制教学管理模式，</w:t>
      </w:r>
      <w:r>
        <w:rPr>
          <w:rFonts w:cs="宋体" w:asciiTheme="minorEastAsia" w:hAnsiTheme="minorEastAsia" w:eastAsiaTheme="minorEastAsia"/>
          <w:color w:val="000000"/>
          <w:kern w:val="0"/>
          <w:sz w:val="24"/>
        </w:rPr>
        <w:t>根据</w:t>
      </w:r>
      <w:r>
        <w:rPr>
          <w:rFonts w:hint="eastAsia" w:cs="宋体" w:asciiTheme="minorEastAsia" w:hAnsiTheme="minorEastAsia" w:eastAsiaTheme="minorEastAsia"/>
          <w:color w:val="000000"/>
          <w:kern w:val="0"/>
          <w:sz w:val="24"/>
          <w:lang w:val="en-US" w:eastAsia="zh-CN"/>
        </w:rPr>
        <w:t>旅行社相应职业岗位群的能力要求</w:t>
      </w:r>
      <w:r>
        <w:rPr>
          <w:rFonts w:cs="宋体" w:asciiTheme="minorEastAsia" w:hAnsiTheme="minorEastAsia" w:eastAsiaTheme="minorEastAsia"/>
          <w:color w:val="000000"/>
          <w:kern w:val="0"/>
          <w:sz w:val="24"/>
        </w:rPr>
        <w:t>和校内实训基地运转特点，安排教学，</w:t>
      </w:r>
      <w:r>
        <w:rPr>
          <w:rFonts w:hint="eastAsia" w:cs="宋体" w:asciiTheme="minorEastAsia" w:hAnsiTheme="minorEastAsia" w:eastAsiaTheme="minorEastAsia"/>
          <w:color w:val="000000"/>
          <w:kern w:val="0"/>
          <w:sz w:val="24"/>
          <w:lang w:val="en-US" w:eastAsia="zh-CN"/>
        </w:rPr>
        <w:t>突出“做中学，做中教”的职业教育教学特色，推行“工学交替”的教学管理理念，改变传统的重知识、轻技能教学管理方式。将规范性和灵活性结合，合理调配教师、实训室和实训场地等教学资源，为课程实施创造条件。</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教学质量监控评价</w:t>
      </w:r>
    </w:p>
    <w:p>
      <w:pPr>
        <w:adjustRightInd w:val="0"/>
        <w:snapToGrid w:val="0"/>
        <w:spacing w:line="360" w:lineRule="auto"/>
        <w:ind w:left="420" w:left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学院实施教务处、系部、教研室、学生教学信息员四级教学质量监控评价制度，专业建设指导委员会参与学生学习质量、教师教学质量、教育教学工作质量的评价与考核。教务处代表学校进行宏观管理和调控，各学院、系部、专业在学校指导下自主管理。学院还将教师的教学质量纳入人事考核指标，作为教师加薪晋级和聘任的重要依据。建立用人单位、学生及其家长、教师等利益相关方共同参与的多元化人才培养质量评价制度，将毕业生就业率、就业质量、企业满意度等作为衡量专业人才培养质量的重要指标，追踪学生毕业后职业发展轨迹，进行信息化管理。</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工学结合人才培养模式改革的支持政策措施</w:t>
      </w:r>
    </w:p>
    <w:p>
      <w:pPr>
        <w:adjustRightInd w:val="0"/>
        <w:snapToGrid w:val="0"/>
        <w:spacing w:line="360" w:lineRule="auto"/>
        <w:ind w:left="479" w:leftChars="228" w:firstLine="0" w:firstLineChars="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旅游服务与</w:t>
      </w:r>
      <w:r>
        <w:rPr>
          <w:rFonts w:cs="宋体" w:asciiTheme="minorEastAsia" w:hAnsiTheme="minorEastAsia" w:eastAsiaTheme="minorEastAsia"/>
          <w:color w:val="000000"/>
          <w:kern w:val="0"/>
          <w:sz w:val="24"/>
        </w:rPr>
        <w:t>管理专业与企业建立合作关系，以保障校企合作机制的良好运行。</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(1)聘请企业有关专家和富有丰富实践经验的员工为专业特聘教授或实习指导老师</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(2)在国家政策允许的范围内向企业有关兼职人员、实习指导老师支付相应的报酬</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(3)鼓励教师深入企业调研，发挥所长，积累实践经验</w:t>
      </w:r>
    </w:p>
    <w:p>
      <w:pPr>
        <w:adjustRightInd w:val="0"/>
        <w:snapToGrid w:val="0"/>
        <w:spacing w:line="360" w:lineRule="auto"/>
        <w:ind w:left="479" w:leftChars="228" w:firstLine="0" w:firstLineChars="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总之，</w:t>
      </w:r>
      <w:r>
        <w:rPr>
          <w:rFonts w:hint="eastAsia" w:cs="宋体" w:asciiTheme="minorEastAsia" w:hAnsiTheme="minorEastAsia" w:eastAsiaTheme="minorEastAsia"/>
          <w:color w:val="000000"/>
          <w:kern w:val="0"/>
          <w:sz w:val="24"/>
          <w:lang w:val="en-US" w:eastAsia="zh-CN"/>
        </w:rPr>
        <w:t>深化校企合作，与企业合作制订人才培养方案；共同实施教学实训、评价考核，携手管理，合作育人，</w:t>
      </w:r>
      <w:r>
        <w:rPr>
          <w:rFonts w:cs="宋体" w:asciiTheme="minorEastAsia" w:hAnsiTheme="minorEastAsia" w:eastAsiaTheme="minorEastAsia"/>
          <w:color w:val="000000"/>
          <w:kern w:val="0"/>
          <w:sz w:val="24"/>
        </w:rPr>
        <w:t>推动企业发展。</w:t>
      </w:r>
    </w:p>
    <w:p>
      <w:pPr>
        <w:adjustRightInd w:val="0"/>
        <w:snapToGrid w:val="0"/>
        <w:spacing w:line="360" w:lineRule="auto"/>
        <w:ind w:firstLine="482" w:firstLineChars="200"/>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九、继续专业学习深造建议</w:t>
      </w:r>
    </w:p>
    <w:p>
      <w:pPr>
        <w:adjustRightInd w:val="0"/>
        <w:snapToGrid w:val="0"/>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旅游服务与管理专业继续学习的渠道主要有：自学考试；通过成人高考参加专科函授学习；通过成人高考参加本科函授学习。</w:t>
      </w:r>
    </w:p>
    <w:p>
      <w:pPr>
        <w:adjustRightInd w:val="0"/>
        <w:snapToGrid w:val="0"/>
        <w:spacing w:line="360" w:lineRule="auto"/>
        <w:ind w:firstLine="480" w:firstLineChars="200"/>
        <w:jc w:val="left"/>
        <w:rPr>
          <w:rFonts w:asciiTheme="minorEastAsia" w:hAnsiTheme="minorEastAsia" w:eastAsiaTheme="minorEastAsia"/>
        </w:rPr>
      </w:pPr>
      <w:r>
        <w:rPr>
          <w:rFonts w:hint="eastAsia" w:cs="宋体" w:asciiTheme="minorEastAsia" w:hAnsiTheme="minorEastAsia" w:eastAsiaTheme="minorEastAsia"/>
          <w:color w:val="000000"/>
          <w:kern w:val="0"/>
          <w:sz w:val="24"/>
        </w:rPr>
        <w:t>毕业生接受更高层次教育的专业面向主要是旅游管理、酒店管理专业等。</w:t>
      </w:r>
    </w:p>
    <w:p>
      <w:pPr>
        <w:adjustRightInd w:val="0"/>
        <w:snapToGrid w:val="0"/>
        <w:spacing w:line="400" w:lineRule="exact"/>
        <w:rPr>
          <w:rFonts w:cs="仿宋" w:asciiTheme="minorEastAsia" w:hAnsiTheme="minorEastAsia" w:eastAsiaTheme="minorEastAsia"/>
          <w:bCs/>
          <w:szCs w:val="21"/>
        </w:rPr>
      </w:pPr>
    </w:p>
    <w:tbl>
      <w:tblPr>
        <w:tblStyle w:val="7"/>
        <w:tblW w:w="14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23"/>
        <w:gridCol w:w="3940"/>
        <w:gridCol w:w="490"/>
        <w:gridCol w:w="725"/>
        <w:gridCol w:w="715"/>
        <w:gridCol w:w="500"/>
        <w:gridCol w:w="610"/>
        <w:gridCol w:w="616"/>
        <w:gridCol w:w="488"/>
        <w:gridCol w:w="488"/>
        <w:gridCol w:w="488"/>
        <w:gridCol w:w="488"/>
        <w:gridCol w:w="488"/>
        <w:gridCol w:w="488"/>
        <w:gridCol w:w="488"/>
        <w:gridCol w:w="488"/>
        <w:gridCol w:w="601"/>
        <w:gridCol w:w="828"/>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484" w:type="dxa"/>
            <w:vMerge w:val="restart"/>
            <w:tcBorders>
              <w:top w:val="single" w:color="auto" w:sz="18"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程</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类</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别</w:t>
            </w:r>
          </w:p>
        </w:tc>
        <w:tc>
          <w:tcPr>
            <w:tcW w:w="423" w:type="dxa"/>
            <w:vMerge w:val="restart"/>
            <w:tcBorders>
              <w:top w:val="single" w:color="auto" w:sz="18"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序</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号</w:t>
            </w:r>
          </w:p>
        </w:tc>
        <w:tc>
          <w:tcPr>
            <w:tcW w:w="3940" w:type="dxa"/>
            <w:vMerge w:val="restart"/>
            <w:tcBorders>
              <w:top w:val="single" w:color="auto" w:sz="18"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课程</w:t>
            </w:r>
          </w:p>
        </w:tc>
        <w:tc>
          <w:tcPr>
            <w:tcW w:w="1215" w:type="dxa"/>
            <w:gridSpan w:val="2"/>
            <w:tcBorders>
              <w:top w:val="single" w:color="auto" w:sz="18"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学期分配</w:t>
            </w:r>
          </w:p>
        </w:tc>
        <w:tc>
          <w:tcPr>
            <w:tcW w:w="2441" w:type="dxa"/>
            <w:gridSpan w:val="4"/>
            <w:tcBorders>
              <w:top w:val="single" w:color="auto" w:sz="18"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课时分配</w:t>
            </w:r>
          </w:p>
        </w:tc>
        <w:tc>
          <w:tcPr>
            <w:tcW w:w="5333" w:type="dxa"/>
            <w:gridSpan w:val="10"/>
            <w:tcBorders>
              <w:top w:val="single" w:color="auto" w:sz="18"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学期分配（学时/周）</w:t>
            </w:r>
          </w:p>
        </w:tc>
        <w:tc>
          <w:tcPr>
            <w:tcW w:w="500" w:type="dxa"/>
            <w:vMerge w:val="restart"/>
            <w:tcBorders>
              <w:top w:val="single" w:color="auto" w:sz="18"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学</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blHeader/>
          <w:jc w:val="center"/>
        </w:trPr>
        <w:tc>
          <w:tcPr>
            <w:tcW w:w="484" w:type="dxa"/>
            <w:vMerge w:val="continue"/>
            <w:tcBorders>
              <w:top w:val="single" w:color="auto" w:sz="4" w:space="0"/>
              <w:left w:val="single" w:color="auto" w:sz="18"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3940" w:type="dxa"/>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90"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考</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试</w:t>
            </w:r>
          </w:p>
        </w:tc>
        <w:tc>
          <w:tcPr>
            <w:tcW w:w="725"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考</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查</w:t>
            </w:r>
          </w:p>
        </w:tc>
        <w:tc>
          <w:tcPr>
            <w:tcW w:w="715"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总</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时</w:t>
            </w:r>
          </w:p>
        </w:tc>
        <w:tc>
          <w:tcPr>
            <w:tcW w:w="500"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项</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目</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总</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时</w:t>
            </w:r>
          </w:p>
        </w:tc>
        <w:tc>
          <w:tcPr>
            <w:tcW w:w="610"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一</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体</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化</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总</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时</w:t>
            </w:r>
          </w:p>
        </w:tc>
        <w:tc>
          <w:tcPr>
            <w:tcW w:w="616"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实</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习</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总</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时</w:t>
            </w:r>
          </w:p>
        </w:tc>
        <w:tc>
          <w:tcPr>
            <w:tcW w:w="488"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一</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18</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二</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18</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三</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18</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四</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18</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五</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16</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六</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理</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20</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w:t>
            </w: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top w:val="single" w:color="auto" w:sz="4" w:space="0"/>
              <w:left w:val="single" w:color="auto" w:sz="12" w:space="0"/>
              <w:bottom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文</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化</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础</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职业生涯规划</w:t>
            </w:r>
          </w:p>
        </w:tc>
        <w:tc>
          <w:tcPr>
            <w:tcW w:w="490"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715"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36</w:t>
            </w:r>
          </w:p>
        </w:tc>
        <w:tc>
          <w:tcPr>
            <w:tcW w:w="500" w:type="dxa"/>
            <w:tcBorders>
              <w:top w:val="single" w:color="auto" w:sz="12" w:space="0"/>
              <w:left w:val="single" w:color="auto" w:sz="4" w:space="0"/>
              <w:bottom w:val="single" w:color="auto" w:sz="4" w:space="0"/>
              <w:right w:val="single" w:color="auto" w:sz="4" w:space="0"/>
            </w:tcBorders>
            <w:vAlign w:val="center"/>
          </w:tcPr>
          <w:p>
            <w:pPr>
              <w:spacing w:line="240" w:lineRule="exact"/>
              <w:rPr>
                <w:rFonts w:cs="仿宋" w:asciiTheme="minorEastAsia" w:hAnsiTheme="minorEastAsia" w:eastAsiaTheme="minorEastAsia"/>
                <w:color w:val="000000" w:themeColor="text1"/>
                <w:sz w:val="18"/>
                <w:szCs w:val="18"/>
              </w:rPr>
            </w:pPr>
          </w:p>
        </w:tc>
        <w:tc>
          <w:tcPr>
            <w:tcW w:w="61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2"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职业道德与法律</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36</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经济政治与社会</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36</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哲学与人生</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36</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体育与健康</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196</w:t>
            </w: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语文</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1-2</w:t>
            </w: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3-4</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216</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pacing w:val="-20"/>
                <w:sz w:val="18"/>
                <w:szCs w:val="18"/>
              </w:rPr>
            </w:pPr>
            <w:r>
              <w:rPr>
                <w:rFonts w:hint="eastAsia" w:cs="仿宋" w:asciiTheme="minorEastAsia" w:hAnsiTheme="minorEastAsia" w:eastAsiaTheme="minorEastAsia"/>
                <w:color w:val="000000" w:themeColor="text1"/>
                <w:spacing w:val="-20"/>
                <w:sz w:val="18"/>
                <w:szCs w:val="18"/>
              </w:rPr>
              <w:t>数学</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1-2</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144</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pacing w:val="-20"/>
                <w:sz w:val="18"/>
                <w:szCs w:val="18"/>
              </w:rPr>
            </w:pPr>
            <w:r>
              <w:rPr>
                <w:rFonts w:hint="eastAsia" w:cs="仿宋" w:asciiTheme="minorEastAsia" w:hAnsiTheme="minorEastAsia" w:eastAsiaTheme="minorEastAsia"/>
                <w:color w:val="000000" w:themeColor="text1"/>
                <w:spacing w:val="-20"/>
                <w:sz w:val="18"/>
                <w:szCs w:val="18"/>
              </w:rPr>
              <w:t>英语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1-2</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144</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bottom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9</w:t>
            </w:r>
          </w:p>
        </w:tc>
        <w:tc>
          <w:tcPr>
            <w:tcW w:w="3940" w:type="dxa"/>
            <w:tcBorders>
              <w:top w:val="single" w:color="auto" w:sz="4" w:space="0"/>
              <w:left w:val="single" w:color="auto" w:sz="12" w:space="0"/>
              <w:bottom w:val="single" w:color="auto" w:sz="18" w:space="0"/>
              <w:right w:val="single" w:color="auto" w:sz="12" w:space="0"/>
            </w:tcBorders>
            <w:vAlign w:val="center"/>
          </w:tcPr>
          <w:p>
            <w:pPr>
              <w:spacing w:line="240" w:lineRule="exact"/>
              <w:rPr>
                <w:rFonts w:cs="仿宋" w:asciiTheme="minorEastAsia" w:hAnsiTheme="minorEastAsia" w:eastAsiaTheme="minorEastAsia"/>
                <w:color w:val="000000" w:themeColor="text1"/>
                <w:spacing w:val="-20"/>
                <w:sz w:val="18"/>
                <w:szCs w:val="18"/>
              </w:rPr>
            </w:pPr>
            <w:r>
              <w:rPr>
                <w:rFonts w:hint="eastAsia" w:cs="仿宋" w:asciiTheme="minorEastAsia" w:hAnsiTheme="minorEastAsia" w:eastAsiaTheme="minorEastAsia"/>
                <w:color w:val="000000" w:themeColor="text1"/>
                <w:spacing w:val="-20"/>
                <w:sz w:val="18"/>
                <w:szCs w:val="18"/>
              </w:rPr>
              <w:t>计算机应用基础</w:t>
            </w:r>
          </w:p>
        </w:tc>
        <w:tc>
          <w:tcPr>
            <w:tcW w:w="490" w:type="dxa"/>
            <w:tcBorders>
              <w:top w:val="single" w:color="auto" w:sz="4" w:space="0"/>
              <w:left w:val="single" w:color="auto" w:sz="12"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4" w:space="0"/>
              <w:left w:val="single" w:color="auto" w:sz="12"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32</w:t>
            </w:r>
          </w:p>
        </w:tc>
        <w:tc>
          <w:tcPr>
            <w:tcW w:w="500"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18"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18"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8" w:space="0"/>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专</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业</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基</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础</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3940" w:type="dxa"/>
            <w:tcBorders>
              <w:top w:val="single" w:color="auto" w:sz="18" w:space="0"/>
              <w:left w:val="single" w:color="auto" w:sz="12" w:space="0"/>
              <w:bottom w:val="single" w:color="auto" w:sz="2"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旅游概论</w:t>
            </w:r>
          </w:p>
        </w:tc>
        <w:tc>
          <w:tcPr>
            <w:tcW w:w="490"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725"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18"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8"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rPr>
              <w:t>导游基础</w:t>
            </w:r>
            <w:r>
              <w:rPr>
                <w:rFonts w:hint="eastAsia" w:cs="仿宋" w:asciiTheme="minorEastAsia" w:hAnsiTheme="minorEastAsia" w:eastAsiaTheme="minorEastAsia"/>
                <w:color w:val="000000" w:themeColor="text1"/>
                <w:sz w:val="18"/>
                <w:szCs w:val="18"/>
                <w:lang w:val="en-US" w:eastAsia="zh-CN"/>
              </w:rPr>
              <w:t>知识</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3</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6</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lang w:val="en-US" w:eastAsia="zh-CN"/>
              </w:rPr>
              <w:t>中国</w:t>
            </w:r>
            <w:r>
              <w:rPr>
                <w:rFonts w:hint="eastAsia" w:cs="仿宋" w:asciiTheme="minorEastAsia" w:hAnsiTheme="minorEastAsia" w:eastAsiaTheme="minorEastAsia"/>
                <w:color w:val="000000" w:themeColor="text1"/>
                <w:sz w:val="18"/>
                <w:szCs w:val="18"/>
              </w:rPr>
              <w:t>旅游地理</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普通话</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3940" w:type="dxa"/>
            <w:tcBorders>
              <w:top w:val="single" w:color="auto" w:sz="2" w:space="0"/>
              <w:left w:val="single" w:color="auto" w:sz="12" w:space="0"/>
              <w:bottom w:val="single" w:color="auto" w:sz="2" w:space="0"/>
              <w:right w:val="single" w:color="auto" w:sz="2" w:space="0"/>
            </w:tcBorders>
            <w:shd w:val="clear" w:color="auto" w:fill="8DB3E2" w:themeFill="text2" w:themeFillTint="66"/>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中国饮食文化</w:t>
            </w:r>
          </w:p>
        </w:tc>
        <w:tc>
          <w:tcPr>
            <w:tcW w:w="490"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c>
          <w:tcPr>
            <w:tcW w:w="725"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72</w:t>
            </w:r>
          </w:p>
        </w:tc>
        <w:tc>
          <w:tcPr>
            <w:tcW w:w="616"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shd w:val="clear" w:color="auto" w:fill="8DB3E2" w:themeFill="text2" w:themeFillTint="66"/>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旅游服务礼仪</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72</w:t>
            </w: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餐厅服务</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3</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72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菜肴基础知识及营养卫生</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9</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旅游</w:t>
            </w:r>
            <w:r>
              <w:rPr>
                <w:rFonts w:hint="eastAsia" w:cs="仿宋" w:asciiTheme="minorEastAsia" w:hAnsiTheme="minorEastAsia" w:eastAsiaTheme="minorEastAsia"/>
                <w:color w:val="000000" w:themeColor="text1"/>
                <w:sz w:val="18"/>
                <w:szCs w:val="18"/>
                <w:lang w:val="en-US" w:eastAsia="zh-CN"/>
              </w:rPr>
              <w:t>市场</w:t>
            </w:r>
            <w:r>
              <w:rPr>
                <w:rFonts w:hint="eastAsia" w:cs="仿宋" w:asciiTheme="minorEastAsia" w:hAnsiTheme="minorEastAsia" w:eastAsiaTheme="minorEastAsia"/>
                <w:color w:val="000000" w:themeColor="text1"/>
                <w:sz w:val="18"/>
                <w:szCs w:val="18"/>
              </w:rPr>
              <w:t>营销</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32</w:t>
            </w: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10</w:t>
            </w:r>
          </w:p>
        </w:tc>
        <w:tc>
          <w:tcPr>
            <w:tcW w:w="3940" w:type="dxa"/>
            <w:tcBorders>
              <w:top w:val="single" w:color="auto" w:sz="2" w:space="0"/>
              <w:left w:val="single" w:color="auto" w:sz="12" w:space="0"/>
              <w:bottom w:val="single" w:color="auto" w:sz="2"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旅游</w:t>
            </w:r>
            <w:r>
              <w:rPr>
                <w:rFonts w:hint="eastAsia" w:cs="仿宋" w:asciiTheme="minorEastAsia" w:hAnsiTheme="minorEastAsia" w:eastAsiaTheme="minorEastAsia"/>
                <w:color w:val="000000" w:themeColor="text1"/>
                <w:sz w:val="18"/>
                <w:szCs w:val="18"/>
                <w:lang w:val="en-US" w:eastAsia="zh-CN"/>
              </w:rPr>
              <w:t>服务</w:t>
            </w:r>
            <w:r>
              <w:rPr>
                <w:rFonts w:hint="eastAsia" w:cs="仿宋" w:asciiTheme="minorEastAsia" w:hAnsiTheme="minorEastAsia" w:eastAsiaTheme="minorEastAsia"/>
                <w:color w:val="000000" w:themeColor="text1"/>
                <w:sz w:val="18"/>
                <w:szCs w:val="18"/>
              </w:rPr>
              <w:t>心理学</w:t>
            </w:r>
          </w:p>
        </w:tc>
        <w:tc>
          <w:tcPr>
            <w:tcW w:w="4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2</w:t>
            </w:r>
          </w:p>
        </w:tc>
        <w:tc>
          <w:tcPr>
            <w:tcW w:w="72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64</w:t>
            </w:r>
          </w:p>
        </w:tc>
        <w:tc>
          <w:tcPr>
            <w:tcW w:w="61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bottom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2"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11</w:t>
            </w:r>
          </w:p>
        </w:tc>
        <w:tc>
          <w:tcPr>
            <w:tcW w:w="3940" w:type="dxa"/>
            <w:tcBorders>
              <w:top w:val="single" w:color="auto" w:sz="2" w:space="0"/>
              <w:left w:val="single" w:color="auto" w:sz="12" w:space="0"/>
              <w:bottom w:val="single" w:color="auto" w:sz="18" w:space="0"/>
              <w:right w:val="single" w:color="auto" w:sz="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导游法规知识</w:t>
            </w:r>
          </w:p>
        </w:tc>
        <w:tc>
          <w:tcPr>
            <w:tcW w:w="490"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c>
          <w:tcPr>
            <w:tcW w:w="725"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2" w:space="0"/>
              <w:left w:val="single" w:color="auto" w:sz="2" w:space="0"/>
              <w:bottom w:val="single" w:color="auto" w:sz="18" w:space="0"/>
              <w:right w:val="single" w:color="auto" w:sz="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2" w:space="0"/>
              <w:left w:val="single" w:color="auto" w:sz="2" w:space="0"/>
              <w:bottom w:val="single" w:color="auto" w:sz="18"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restart"/>
            <w:tcBorders>
              <w:top w:val="single" w:color="auto" w:sz="18" w:space="0"/>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专</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业</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技</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lang w:val="en-US" w:eastAsia="zh-CN"/>
              </w:rPr>
              <w:t>能</w:t>
            </w:r>
            <w:r>
              <w:rPr>
                <w:rFonts w:hint="eastAsia" w:cs="仿宋" w:asciiTheme="minorEastAsia" w:hAnsiTheme="minorEastAsia" w:eastAsiaTheme="minorEastAsia"/>
                <w:color w:val="000000" w:themeColor="text1"/>
                <w:sz w:val="18"/>
                <w:szCs w:val="18"/>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3940" w:type="dxa"/>
            <w:tcBorders>
              <w:top w:val="single" w:color="auto" w:sz="18"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形体训练</w:t>
            </w:r>
          </w:p>
        </w:tc>
        <w:tc>
          <w:tcPr>
            <w:tcW w:w="490" w:type="dxa"/>
            <w:tcBorders>
              <w:top w:val="single" w:color="auto" w:sz="18" w:space="0"/>
              <w:left w:val="single" w:color="auto" w:sz="12"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5</w:t>
            </w:r>
          </w:p>
        </w:tc>
        <w:tc>
          <w:tcPr>
            <w:tcW w:w="725" w:type="dxa"/>
            <w:tcBorders>
              <w:top w:val="single" w:color="auto" w:sz="18"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rPr>
              <w:t>1</w:t>
            </w:r>
            <w:r>
              <w:rPr>
                <w:rFonts w:hint="eastAsia" w:cs="仿宋" w:asciiTheme="minorEastAsia" w:hAnsiTheme="minorEastAsia" w:eastAsiaTheme="minorEastAsia"/>
                <w:color w:val="000000" w:themeColor="text1"/>
                <w:sz w:val="18"/>
                <w:szCs w:val="18"/>
                <w:lang w:val="en-US" w:eastAsia="zh-CN"/>
              </w:rPr>
              <w:t>-4</w:t>
            </w:r>
          </w:p>
        </w:tc>
        <w:tc>
          <w:tcPr>
            <w:tcW w:w="715" w:type="dxa"/>
            <w:tcBorders>
              <w:top w:val="single" w:color="auto" w:sz="18" w:space="0"/>
              <w:left w:val="single" w:color="auto" w:sz="12" w:space="0"/>
              <w:bottom w:val="single" w:color="auto" w:sz="4" w:space="0"/>
              <w:right w:val="single" w:color="auto" w:sz="4" w:space="0"/>
            </w:tcBorders>
            <w:vAlign w:val="center"/>
          </w:tcPr>
          <w:p>
            <w:pPr>
              <w:spacing w:line="240" w:lineRule="exact"/>
              <w:ind w:firstLine="90" w:firstLineChars="50"/>
              <w:rPr>
                <w:rFonts w:cs="仿宋" w:asciiTheme="minorEastAsia" w:hAnsiTheme="minorEastAsia" w:eastAsiaTheme="minorEastAsia"/>
                <w:color w:val="000000" w:themeColor="text1"/>
                <w:sz w:val="18"/>
                <w:szCs w:val="18"/>
              </w:rPr>
            </w:pPr>
          </w:p>
        </w:tc>
        <w:tc>
          <w:tcPr>
            <w:tcW w:w="500"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352</w:t>
            </w:r>
          </w:p>
        </w:tc>
        <w:tc>
          <w:tcPr>
            <w:tcW w:w="616" w:type="dxa"/>
            <w:tcBorders>
              <w:top w:val="single" w:color="auto" w:sz="18"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18"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18"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8"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旅游电子商务</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32</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rPr>
              <w:t>旅游英语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72</w:t>
            </w: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lang w:val="en-US" w:eastAsia="zh-CN"/>
              </w:rPr>
              <w:t>旅游口语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rPr>
            </w:pPr>
            <w:r>
              <w:rPr>
                <w:rFonts w:hint="eastAsia" w:cs="仿宋" w:asciiTheme="minorEastAsia" w:hAnsiTheme="minorEastAsia" w:eastAsiaTheme="minorEastAsia"/>
                <w:color w:val="000000" w:themeColor="text1"/>
                <w:sz w:val="18"/>
              </w:rPr>
              <w:t>旅行社</w:t>
            </w:r>
            <w:r>
              <w:rPr>
                <w:rFonts w:hint="eastAsia" w:cs="仿宋" w:asciiTheme="minorEastAsia" w:hAnsiTheme="minorEastAsia" w:eastAsiaTheme="minorEastAsia"/>
                <w:color w:val="000000" w:themeColor="text1"/>
                <w:sz w:val="18"/>
                <w:lang w:val="en-US" w:eastAsia="zh-CN"/>
              </w:rPr>
              <w:t>运营</w:t>
            </w:r>
            <w:r>
              <w:rPr>
                <w:rFonts w:hint="eastAsia" w:cs="仿宋" w:asciiTheme="minorEastAsia" w:hAnsiTheme="minorEastAsia" w:eastAsiaTheme="minorEastAsia"/>
                <w:color w:val="000000" w:themeColor="text1"/>
                <w:sz w:val="18"/>
              </w:rPr>
              <w:t>实务</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 xml:space="preserve"> </w:t>
            </w: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64</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rPr>
              <w:t>导游实务</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64</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导游服务技能</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3</w:t>
            </w: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72</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地方景点导游</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32</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9</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模拟导游</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64</w:t>
            </w: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10</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eastAsia"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导游员突发事件的预防和处理</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32</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2</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hint="eastAsia"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实</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训</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入学教育军训</w:t>
            </w:r>
          </w:p>
        </w:tc>
        <w:tc>
          <w:tcPr>
            <w:tcW w:w="490"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715"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60</w:t>
            </w:r>
          </w:p>
        </w:tc>
        <w:tc>
          <w:tcPr>
            <w:tcW w:w="48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2"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lang w:val="en-US" w:eastAsia="zh-CN"/>
              </w:rPr>
              <w:t>服务礼仪</w:t>
            </w:r>
            <w:r>
              <w:rPr>
                <w:rFonts w:hint="eastAsia" w:cs="仿宋" w:asciiTheme="minorEastAsia" w:hAnsiTheme="minorEastAsia" w:eastAsiaTheme="minorEastAsia"/>
                <w:color w:val="000000" w:themeColor="text1"/>
                <w:sz w:val="18"/>
                <w:szCs w:val="18"/>
              </w:rPr>
              <w:t>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餐饮服务与管理实训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56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lang w:val="en-US" w:eastAsia="zh-CN"/>
              </w:rPr>
              <w:t>2</w:t>
            </w:r>
            <w:r>
              <w:rPr>
                <w:rFonts w:hint="eastAsia" w:cs="仿宋" w:asciiTheme="minorEastAsia" w:hAnsiTheme="minorEastAsia" w:eastAsiaTheme="minorEastAsia"/>
                <w:color w:val="000000" w:themeColor="text1"/>
                <w:sz w:val="18"/>
                <w:szCs w:val="18"/>
              </w:rPr>
              <w:t>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lang w:val="en-US" w:eastAsia="zh-CN"/>
              </w:rPr>
              <w:t>旅游英语口语</w:t>
            </w:r>
            <w:r>
              <w:rPr>
                <w:rFonts w:hint="eastAsia" w:cs="仿宋" w:asciiTheme="minorEastAsia" w:hAnsiTheme="minorEastAsia" w:eastAsiaTheme="minorEastAsia"/>
                <w:color w:val="000000" w:themeColor="text1"/>
                <w:sz w:val="18"/>
                <w:szCs w:val="18"/>
              </w:rPr>
              <w:t>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计算机高新实习（中级）</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模拟导游实训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8</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顶岗生产实训</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600</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20W</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restart"/>
            <w:tcBorders>
              <w:top w:val="single" w:color="auto" w:sz="12"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公</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共</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选</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修</w:t>
            </w:r>
          </w:p>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课</w:t>
            </w:r>
          </w:p>
        </w:tc>
        <w:tc>
          <w:tcPr>
            <w:tcW w:w="423" w:type="dxa"/>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w:t>
            </w:r>
          </w:p>
        </w:tc>
        <w:tc>
          <w:tcPr>
            <w:tcW w:w="3940" w:type="dxa"/>
            <w:tcBorders>
              <w:top w:val="single" w:color="auto" w:sz="12"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职业健康与安全</w:t>
            </w:r>
          </w:p>
        </w:tc>
        <w:tc>
          <w:tcPr>
            <w:tcW w:w="490" w:type="dxa"/>
            <w:vMerge w:val="restart"/>
            <w:tcBorders>
              <w:top w:val="single" w:color="auto" w:sz="12" w:space="0"/>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restart"/>
            <w:tcBorders>
              <w:top w:val="single" w:color="auto" w:sz="12" w:space="0"/>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1-5</w:t>
            </w:r>
          </w:p>
        </w:tc>
        <w:tc>
          <w:tcPr>
            <w:tcW w:w="715" w:type="dxa"/>
            <w:vMerge w:val="restart"/>
            <w:tcBorders>
              <w:top w:val="single" w:color="auto" w:sz="12" w:space="0"/>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restart"/>
            <w:tcBorders>
              <w:top w:val="single" w:color="auto" w:sz="12" w:space="0"/>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176</w:t>
            </w:r>
          </w:p>
        </w:tc>
        <w:tc>
          <w:tcPr>
            <w:tcW w:w="488" w:type="dxa"/>
            <w:vMerge w:val="restart"/>
            <w:tcBorders>
              <w:top w:val="single" w:color="auto" w:sz="12" w:space="0"/>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restart"/>
            <w:tcBorders>
              <w:top w:val="single" w:color="auto" w:sz="12" w:space="0"/>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restart"/>
            <w:tcBorders>
              <w:top w:val="single" w:color="auto" w:sz="12" w:space="0"/>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restart"/>
            <w:tcBorders>
              <w:top w:val="single" w:color="auto" w:sz="12" w:space="0"/>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2</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公共关系学</w:t>
            </w:r>
          </w:p>
        </w:tc>
        <w:tc>
          <w:tcPr>
            <w:tcW w:w="490"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美学欣赏</w:t>
            </w:r>
          </w:p>
        </w:tc>
        <w:tc>
          <w:tcPr>
            <w:tcW w:w="490"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4</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eastAsia" w:cs="仿宋" w:asciiTheme="minorEastAsia" w:hAnsiTheme="minorEastAsia" w:eastAsiaTheme="minorEastAsia"/>
                <w:color w:val="000000" w:themeColor="text1"/>
                <w:sz w:val="18"/>
                <w:szCs w:val="18"/>
                <w:lang w:eastAsia="zh-CN"/>
              </w:rPr>
            </w:pPr>
            <w:r>
              <w:rPr>
                <w:rFonts w:hint="eastAsia" w:cs="仿宋" w:asciiTheme="minorEastAsia" w:hAnsiTheme="minorEastAsia" w:eastAsiaTheme="minorEastAsia"/>
                <w:color w:val="000000" w:themeColor="text1"/>
                <w:sz w:val="18"/>
                <w:szCs w:val="18"/>
                <w:lang w:val="en-US" w:eastAsia="zh-CN"/>
              </w:rPr>
              <w:t>音乐鉴赏</w:t>
            </w:r>
          </w:p>
        </w:tc>
        <w:tc>
          <w:tcPr>
            <w:tcW w:w="490"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5</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就业指导</w:t>
            </w:r>
          </w:p>
        </w:tc>
        <w:tc>
          <w:tcPr>
            <w:tcW w:w="490"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Merge w:val="continue"/>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6</w:t>
            </w:r>
          </w:p>
        </w:tc>
        <w:tc>
          <w:tcPr>
            <w:tcW w:w="3940"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中国民俗风情</w:t>
            </w:r>
          </w:p>
        </w:tc>
        <w:tc>
          <w:tcPr>
            <w:tcW w:w="490"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4" w:type="dxa"/>
            <w:vMerge w:val="continue"/>
            <w:tcBorders>
              <w:top w:val="single" w:color="auto" w:sz="4" w:space="0"/>
              <w:left w:val="single" w:color="auto" w:sz="18"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7</w:t>
            </w:r>
          </w:p>
        </w:tc>
        <w:tc>
          <w:tcPr>
            <w:tcW w:w="3940" w:type="dxa"/>
            <w:tcBorders>
              <w:top w:val="single" w:color="auto" w:sz="4" w:space="0"/>
              <w:left w:val="single" w:color="auto" w:sz="12" w:space="0"/>
              <w:bottom w:val="single" w:color="auto" w:sz="12" w:space="0"/>
              <w:right w:val="single" w:color="auto" w:sz="12" w:space="0"/>
            </w:tcBorders>
            <w:vAlign w:val="center"/>
          </w:tcPr>
          <w:p>
            <w:pPr>
              <w:spacing w:line="240" w:lineRule="exact"/>
              <w:rPr>
                <w:rFonts w:hint="default" w:cs="仿宋" w:asciiTheme="minorEastAsia" w:hAnsiTheme="minorEastAsia" w:eastAsiaTheme="minorEastAsia"/>
                <w:color w:val="000000" w:themeColor="text1"/>
                <w:sz w:val="18"/>
                <w:szCs w:val="18"/>
                <w:lang w:val="en-US" w:eastAsia="zh-CN"/>
              </w:rPr>
            </w:pPr>
            <w:r>
              <w:rPr>
                <w:rFonts w:hint="eastAsia" w:cs="仿宋" w:asciiTheme="minorEastAsia" w:hAnsiTheme="minorEastAsia" w:eastAsiaTheme="minorEastAsia"/>
                <w:color w:val="000000" w:themeColor="text1"/>
                <w:sz w:val="18"/>
                <w:szCs w:val="18"/>
                <w:lang w:val="en-US" w:eastAsia="zh-CN"/>
              </w:rPr>
              <w:t>酒水与酒吧管理</w:t>
            </w:r>
          </w:p>
        </w:tc>
        <w:tc>
          <w:tcPr>
            <w:tcW w:w="490" w:type="dxa"/>
            <w:vMerge w:val="continue"/>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vMerge w:val="continue"/>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vMerge w:val="continue"/>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vMerge w:val="continue"/>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vMerge w:val="continue"/>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vMerge w:val="continue"/>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continue"/>
            <w:tcBorders>
              <w:left w:val="single" w:color="auto" w:sz="12" w:space="0"/>
              <w:bottom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4" w:type="dxa"/>
            <w:tcBorders>
              <w:top w:val="single" w:color="auto" w:sz="4" w:space="0"/>
              <w:left w:val="single" w:color="auto" w:sz="18"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23" w:type="dxa"/>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3940" w:type="dxa"/>
            <w:tcBorders>
              <w:top w:val="single" w:color="auto" w:sz="4" w:space="0"/>
              <w:left w:val="single" w:color="auto" w:sz="12" w:space="0"/>
              <w:bottom w:val="single" w:color="auto" w:sz="12" w:space="0"/>
              <w:right w:val="single" w:color="auto" w:sz="12" w:space="0"/>
            </w:tcBorders>
            <w:vAlign w:val="center"/>
          </w:tcPr>
          <w:p>
            <w:pPr>
              <w:spacing w:line="240" w:lineRule="exact"/>
              <w:rPr>
                <w:rFonts w:cs="仿宋" w:asciiTheme="minorEastAsia" w:hAnsiTheme="minorEastAsia" w:eastAsiaTheme="minorEastAsia"/>
                <w:color w:val="000000" w:themeColor="text1"/>
                <w:sz w:val="18"/>
                <w:szCs w:val="18"/>
              </w:rPr>
            </w:pPr>
          </w:p>
        </w:tc>
        <w:tc>
          <w:tcPr>
            <w:tcW w:w="490" w:type="dxa"/>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12"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left w:val="single" w:color="auto" w:sz="4" w:space="0"/>
              <w:bottom w:val="single" w:color="auto" w:sz="12"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left w:val="single" w:color="auto" w:sz="4" w:space="0"/>
              <w:bottom w:val="single" w:color="auto" w:sz="12"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left w:val="single" w:color="auto" w:sz="12" w:space="0"/>
              <w:bottom w:val="single" w:color="auto" w:sz="12"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847" w:type="dxa"/>
            <w:gridSpan w:val="3"/>
            <w:tcBorders>
              <w:top w:val="single" w:color="auto" w:sz="12"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周学时</w:t>
            </w:r>
          </w:p>
        </w:tc>
        <w:tc>
          <w:tcPr>
            <w:tcW w:w="490"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25"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715"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16"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30</w:t>
            </w: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48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601"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828"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c>
          <w:tcPr>
            <w:tcW w:w="500" w:type="dxa"/>
            <w:vMerge w:val="restart"/>
            <w:tcBorders>
              <w:top w:val="single" w:color="auto" w:sz="12"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r>
              <w:rPr>
                <w:rFonts w:hint="eastAsia" w:cs="仿宋" w:asciiTheme="minorEastAsia" w:hAnsiTheme="minorEastAsia" w:eastAsiaTheme="minorEastAsia"/>
                <w:color w:val="000000" w:themeColor="text1"/>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7" w:type="dxa"/>
            <w:gridSpan w:val="3"/>
            <w:tcBorders>
              <w:top w:val="single" w:color="auto" w:sz="4" w:space="0"/>
              <w:left w:val="single" w:color="auto" w:sz="18"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合计</w:t>
            </w:r>
          </w:p>
        </w:tc>
        <w:tc>
          <w:tcPr>
            <w:tcW w:w="490"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725"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sz w:val="18"/>
                <w:szCs w:val="18"/>
              </w:rPr>
            </w:pPr>
          </w:p>
        </w:tc>
        <w:tc>
          <w:tcPr>
            <w:tcW w:w="715"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eastAsiaTheme="minorEastAsia"/>
                <w:sz w:val="18"/>
                <w:szCs w:val="18"/>
              </w:rPr>
              <w:t>1</w:t>
            </w:r>
            <w:r>
              <w:rPr>
                <w:rFonts w:hint="eastAsia" w:cs="仿宋" w:asciiTheme="minorEastAsia" w:hAnsiTheme="minorEastAsia" w:eastAsiaTheme="minorEastAsia"/>
                <w:sz w:val="18"/>
                <w:szCs w:val="18"/>
                <w:lang w:val="en-US" w:eastAsia="zh-CN"/>
              </w:rPr>
              <w:t>472</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eastAsiaTheme="minorEastAsia"/>
                <w:sz w:val="18"/>
                <w:szCs w:val="18"/>
                <w:lang w:val="en-US" w:eastAsia="zh-CN"/>
              </w:rPr>
              <w:t>340</w:t>
            </w:r>
          </w:p>
        </w:tc>
        <w:tc>
          <w:tcPr>
            <w:tcW w:w="6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eastAsiaTheme="minorEastAsia"/>
                <w:sz w:val="18"/>
                <w:szCs w:val="18"/>
                <w:lang w:val="en-US" w:eastAsia="zh-CN"/>
              </w:rPr>
              <w:t>624</w:t>
            </w:r>
          </w:p>
        </w:tc>
        <w:tc>
          <w:tcPr>
            <w:tcW w:w="616"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1116</w:t>
            </w:r>
          </w:p>
        </w:tc>
        <w:tc>
          <w:tcPr>
            <w:tcW w:w="48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 w:asciiTheme="minorEastAsia" w:hAnsiTheme="minorEastAsia" w:eastAsiaTheme="minorEastAsia"/>
                <w:sz w:val="18"/>
                <w:szCs w:val="18"/>
              </w:rPr>
            </w:pPr>
          </w:p>
        </w:tc>
        <w:tc>
          <w:tcPr>
            <w:tcW w:w="8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cs="仿宋" w:asciiTheme="minorEastAsia" w:hAnsiTheme="minorEastAsia" w:eastAsiaTheme="minorEastAsia"/>
                <w:sz w:val="18"/>
                <w:szCs w:val="18"/>
              </w:rPr>
            </w:pPr>
          </w:p>
        </w:tc>
        <w:tc>
          <w:tcPr>
            <w:tcW w:w="500" w:type="dxa"/>
            <w:vMerge w:val="continue"/>
            <w:tcBorders>
              <w:top w:val="single" w:color="auto" w:sz="4" w:space="0"/>
              <w:left w:val="single" w:color="auto" w:sz="12" w:space="0"/>
              <w:bottom w:val="single" w:color="auto" w:sz="4" w:space="0"/>
              <w:right w:val="single" w:color="auto" w:sz="18" w:space="0"/>
            </w:tcBorders>
            <w:vAlign w:val="center"/>
          </w:tcPr>
          <w:p>
            <w:pPr>
              <w:spacing w:line="240" w:lineRule="exact"/>
              <w:jc w:val="center"/>
              <w:rPr>
                <w:rFonts w:cs="仿宋" w:asciiTheme="minorEastAsia" w:hAnsiTheme="minorEastAsia" w:eastAsiaTheme="minorEastAsia"/>
                <w:color w:val="000000" w:themeColor="text1"/>
                <w:sz w:val="18"/>
                <w:szCs w:val="18"/>
              </w:rPr>
            </w:pPr>
          </w:p>
        </w:tc>
      </w:tr>
    </w:tbl>
    <w:p>
      <w:pPr>
        <w:spacing w:line="400" w:lineRule="exact"/>
        <w:rPr>
          <w:rFonts w:asciiTheme="minorEastAsia" w:hAnsiTheme="minorEastAsia" w:eastAsiaTheme="minorEastAsia"/>
          <w:b/>
          <w:szCs w:val="21"/>
        </w:rPr>
        <w:sectPr>
          <w:headerReference r:id="rId3" w:type="default"/>
          <w:footerReference r:id="rId4" w:type="default"/>
          <w:pgSz w:w="16838" w:h="11906" w:orient="landscape"/>
          <w:pgMar w:top="1474" w:right="1418" w:bottom="1474" w:left="141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7</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C804D"/>
    <w:multiLevelType w:val="singleLevel"/>
    <w:tmpl w:val="782C80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0N2UwODk0NDJhOWUyYmUwMzI1YTU0M2E3ZWFmMTEifQ=="/>
  </w:docVars>
  <w:rsids>
    <w:rsidRoot w:val="00127A50"/>
    <w:rsid w:val="000001DA"/>
    <w:rsid w:val="00005ADD"/>
    <w:rsid w:val="00070644"/>
    <w:rsid w:val="000903DE"/>
    <w:rsid w:val="000942A2"/>
    <w:rsid w:val="000A0D71"/>
    <w:rsid w:val="000B628D"/>
    <w:rsid w:val="000B7AD0"/>
    <w:rsid w:val="000F7FF5"/>
    <w:rsid w:val="00127A50"/>
    <w:rsid w:val="00145370"/>
    <w:rsid w:val="00174086"/>
    <w:rsid w:val="001A794A"/>
    <w:rsid w:val="001D4281"/>
    <w:rsid w:val="001F21D7"/>
    <w:rsid w:val="00264416"/>
    <w:rsid w:val="00284F03"/>
    <w:rsid w:val="003220E1"/>
    <w:rsid w:val="00370512"/>
    <w:rsid w:val="00410BE0"/>
    <w:rsid w:val="00413894"/>
    <w:rsid w:val="00457D33"/>
    <w:rsid w:val="005408E0"/>
    <w:rsid w:val="0056485D"/>
    <w:rsid w:val="005C63F7"/>
    <w:rsid w:val="006125BF"/>
    <w:rsid w:val="00621BA6"/>
    <w:rsid w:val="00632B93"/>
    <w:rsid w:val="00653585"/>
    <w:rsid w:val="0067729A"/>
    <w:rsid w:val="00685BCF"/>
    <w:rsid w:val="00687029"/>
    <w:rsid w:val="00692526"/>
    <w:rsid w:val="006B5036"/>
    <w:rsid w:val="00731286"/>
    <w:rsid w:val="00756E10"/>
    <w:rsid w:val="008014D1"/>
    <w:rsid w:val="008D2BCC"/>
    <w:rsid w:val="008E582F"/>
    <w:rsid w:val="008F6349"/>
    <w:rsid w:val="009021DB"/>
    <w:rsid w:val="00934638"/>
    <w:rsid w:val="00965A34"/>
    <w:rsid w:val="009757FC"/>
    <w:rsid w:val="009840E6"/>
    <w:rsid w:val="009B42E8"/>
    <w:rsid w:val="009F5A30"/>
    <w:rsid w:val="00A027EF"/>
    <w:rsid w:val="00A213AE"/>
    <w:rsid w:val="00A3629A"/>
    <w:rsid w:val="00A56B6E"/>
    <w:rsid w:val="00AB6296"/>
    <w:rsid w:val="00AC53F7"/>
    <w:rsid w:val="00AC6EDF"/>
    <w:rsid w:val="00AC7DB4"/>
    <w:rsid w:val="00AE7938"/>
    <w:rsid w:val="00B05D61"/>
    <w:rsid w:val="00B062C2"/>
    <w:rsid w:val="00BC1CC1"/>
    <w:rsid w:val="00BD72BB"/>
    <w:rsid w:val="00BE5DB0"/>
    <w:rsid w:val="00BF6F88"/>
    <w:rsid w:val="00C510C7"/>
    <w:rsid w:val="00C83568"/>
    <w:rsid w:val="00D02244"/>
    <w:rsid w:val="00D207D7"/>
    <w:rsid w:val="00D55282"/>
    <w:rsid w:val="00E63A74"/>
    <w:rsid w:val="00E67612"/>
    <w:rsid w:val="00EB6A33"/>
    <w:rsid w:val="00ED04BA"/>
    <w:rsid w:val="00EE0DEA"/>
    <w:rsid w:val="00F12DB0"/>
    <w:rsid w:val="00FA63A9"/>
    <w:rsid w:val="00FE4A20"/>
    <w:rsid w:val="3E515521"/>
    <w:rsid w:val="51736C3E"/>
    <w:rsid w:val="5E3C2B6D"/>
    <w:rsid w:val="5EF862A6"/>
    <w:rsid w:val="786F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autoSpaceDE w:val="0"/>
      <w:autoSpaceDN w:val="0"/>
      <w:adjustRightInd w:val="0"/>
      <w:spacing w:line="310" w:lineRule="atLeast"/>
      <w:ind w:firstLine="425"/>
    </w:pPr>
    <w:rPr>
      <w:rFonts w:ascii="宋体" w:cs="宋体" w:hAnsiTheme="minorHAnsi" w:eastAsiaTheme="minorEastAsia"/>
      <w:szCs w:val="22"/>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2"/>
    <w:qFormat/>
    <w:uiPriority w:val="0"/>
    <w:pPr>
      <w:spacing w:before="240" w:after="60"/>
      <w:jc w:val="center"/>
      <w:outlineLvl w:val="0"/>
    </w:pPr>
    <w:rPr>
      <w:rFonts w:ascii="Cambria" w:hAnsi="Cambria" w:eastAsiaTheme="minorEastAsia" w:cstheme="minorBidi"/>
      <w:b/>
      <w:bCs/>
      <w:sz w:val="32"/>
      <w:szCs w:val="32"/>
    </w:rPr>
  </w:style>
  <w:style w:type="character" w:customStyle="1" w:styleId="9">
    <w:name w:val="页眉 Char"/>
    <w:basedOn w:val="8"/>
    <w:link w:val="4"/>
    <w:qFormat/>
    <w:uiPriority w:val="0"/>
    <w:rPr>
      <w:sz w:val="18"/>
      <w:szCs w:val="18"/>
    </w:rPr>
  </w:style>
  <w:style w:type="character" w:customStyle="1" w:styleId="10">
    <w:name w:val="页脚 Char"/>
    <w:basedOn w:val="8"/>
    <w:link w:val="3"/>
    <w:qFormat/>
    <w:uiPriority w:val="0"/>
    <w:rPr>
      <w:sz w:val="18"/>
      <w:szCs w:val="18"/>
    </w:rPr>
  </w:style>
  <w:style w:type="character" w:customStyle="1" w:styleId="11">
    <w:name w:val="标题 Char"/>
    <w:basedOn w:val="8"/>
    <w:link w:val="6"/>
    <w:qFormat/>
    <w:uiPriority w:val="0"/>
    <w:rPr>
      <w:rFonts w:ascii="Cambria" w:hAnsi="Cambria"/>
      <w:b/>
      <w:bCs/>
      <w:sz w:val="32"/>
      <w:szCs w:val="32"/>
    </w:rPr>
  </w:style>
  <w:style w:type="character" w:customStyle="1" w:styleId="12">
    <w:name w:val="标题 Char1"/>
    <w:basedOn w:val="8"/>
    <w:link w:val="6"/>
    <w:qFormat/>
    <w:uiPriority w:val="10"/>
    <w:rPr>
      <w:rFonts w:eastAsia="宋体" w:asciiTheme="majorHAnsi" w:hAnsiTheme="majorHAnsi" w:cstheme="majorBidi"/>
      <w:b/>
      <w:bCs/>
      <w:sz w:val="32"/>
      <w:szCs w:val="32"/>
    </w:rPr>
  </w:style>
  <w:style w:type="character" w:customStyle="1" w:styleId="13">
    <w:name w:val="纯文本 Char"/>
    <w:basedOn w:val="8"/>
    <w:link w:val="2"/>
    <w:qFormat/>
    <w:uiPriority w:val="0"/>
    <w:rPr>
      <w:rFonts w:ascii="宋体" w:cs="宋体"/>
    </w:rPr>
  </w:style>
  <w:style w:type="paragraph" w:customStyle="1" w:styleId="14">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DE26A-DE0E-446F-B2B5-BE74C909BD4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6075</Words>
  <Characters>6315</Characters>
  <Lines>52</Lines>
  <Paragraphs>14</Paragraphs>
  <TotalTime>3</TotalTime>
  <ScaleCrop>false</ScaleCrop>
  <LinksUpToDate>false</LinksUpToDate>
  <CharactersWithSpaces>9116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2019-05-11T15:21:00Z</dcterms:created>
  <dc:creator>Microsoft</dc:creator>
  <cp:lastModifiedBy>微信用户</cp:lastModifiedBy>
  <cp:lastPrinted>2019-05-12T10:54:00Z</cp:lastPrinted>
  <dcterms:modified xsi:type="dcterms:W3CDTF">2022-06-29T01:34:24Z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2D384EBC11A64533BB0D9CEFA427A074</vt:lpwstr>
  </property>
</Properties>
</file>