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授课章节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名称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第六章  误差理论的基本知识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使用教具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多媒体、水准仪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教学目的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知识目标：让学生让学生掌握观测误差的形成、特性。评定精度的指标、误差传播定律、算术平均值及其中误差。</w:t>
            </w:r>
          </w:p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技能目标：让学生掌握同精度观测的中误差，广义算术平均值及权，由真误差计算中误差，</w:t>
            </w:r>
          </w:p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情感目标： 树立精度的理念从事测量工作。</w:t>
            </w:r>
          </w:p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教学重点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算术平均值及其中误差同精度观测的中误差，由真误差计算中误差，水准测量的精度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教学难点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算术平均值及同精度观测的中误差，由真误差计算中误差，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教学方法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讲授法、案例法、讨论法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更新、补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充、删节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内容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教学后记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eastAsia="黑体"/>
              </w:rPr>
            </w:pPr>
          </w:p>
        </w:tc>
      </w:tr>
    </w:tbl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授课提纲或板书设计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8568" w:type="dxa"/>
            <w:noWrap w:val="0"/>
            <w:vAlign w:val="top"/>
          </w:tcPr>
          <w:p>
            <w:pPr>
              <w:ind w:firstLine="525" w:firstLineChars="250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误差理论的基本知识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6-1 观测误差                       6-7 广义算术平均值及权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6-2 偶然误差的特性                 6-8 单位权中误差的计算公式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6-3 评定精度的指标                 6-9 由真误差计算中误差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6-4 误差传播定律                   6-10 等权代替法平差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6-5 算术平均值及其中误差           6-11水准测量的精度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6-6 同精度观测的中误差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课 堂 教 学 安 排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619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及时间分配</w:t>
            </w:r>
          </w:p>
        </w:tc>
        <w:tc>
          <w:tcPr>
            <w:tcW w:w="6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教学主要内容与过程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教法运用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组织教学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3分钟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新课导入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7分钟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新课讲解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70分钟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课堂小结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5分钟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布置作业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5分</w:t>
            </w:r>
          </w:p>
        </w:tc>
        <w:tc>
          <w:tcPr>
            <w:tcW w:w="66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考勤，营造课堂氛围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75"/>
              </w:tabs>
              <w:ind w:firstLine="514" w:firstLineChars="245"/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同学们我们现在开始上课，上节课我们学习了水准仪的理论操作，大家好好回想下仪器上面各部分的作用。</w:t>
            </w:r>
          </w:p>
          <w:p>
            <w:pPr>
              <w:pStyle w:val="2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老师说过，在我们使用仪器进行测量的时候难免会产生误差，那么误差从何而来，它有什么特性？通过今天的课程我们一起来学习。</w: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                  6-1  观测误差</w:t>
            </w:r>
          </w:p>
          <w:p>
            <w:pPr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观测出现误差的原因有三个方面：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1、观测者的原因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2、一起的原因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3、自然环境的原因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误差可以分为系统误差和偶然误差。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系统误差：在相同的观测条件下对某个固定量作多次观测，如果观测误差在正负号及量的大小上表现出一致的倾向，即按一定的规律变化或保持为常数，这类误差称为系统误差。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偶然误差：在相同的观测条件下对某个固定量作多次观测，如果观测误差在正负号及量的大小上都没表现出一致的倾向，即没有规律性，这类误差称为系统误差。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6-2  偶然误差的特性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偶然误差的规律性：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1、在一定的观测条件下，偶然误差的绝对值不会超过一定的限度；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2、绝对值小的误差比绝对值大的误差出现的可能性大；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3、绝对值相等的正、负误差出现的可能性相等；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4、当观测次数无线增多时，偶然误差的算数平均值接近于零。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6-3  评定精度的指标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1、中误差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2、平均误差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3、容许误差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4、相对中误差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6-4  误差传播定律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阐述观测值中误差与观测值函数中误差之间关系的定律，成为误差传播定律。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1、倍数的函数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观测值与常数乘积的中误差，等于观测值中误差乘常数。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2、和或差的函数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两观测值代数和的中误差平方，等于两观测值中误差的平方之和。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在同精度观测时，观测值代数和的中误差，与观测值个数n的平方根成正比。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量距的中误差与丈量段数n的平方根成正比。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在距离丈量中，距离S的量距中误差与长度S的平方根成正比。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水准测量高差的中误差，与测站数n的平方根成正比。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水准测量高差的中误差，与距离S的平方根成正比。</w:t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线性函数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4、一般函数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6-5  算术平均值及其中误差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直接平差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算术平均值的中误差为观测值的中误差的1/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n倍。</w:t>
            </w:r>
          </w:p>
          <w:p>
            <w:pPr>
              <w:pStyle w:val="2"/>
              <w:rPr>
                <w:rFonts w:hint="eastAsia" w:hAnsi="宋体" w:cs="Times New Roman"/>
              </w:rPr>
            </w:pPr>
            <w:r>
              <w:rPr>
                <w:rFonts w:hint="eastAsia" w:ascii="黑体" w:hAnsi="宋体" w:eastAsia="黑体"/>
                <w:bCs/>
              </w:rPr>
              <w:t xml:space="preserve">    </w: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               6-6  同精度观测值的中误差</w: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Ansi="宋体" w:cs="Times New Roman"/>
                <w:position w:val="-26"/>
              </w:rPr>
              <w:object>
                <v:shape id="_x0000_i1025" o:spt="75" type="#_x0000_t75" style="height:36pt;width:69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hAnsi="宋体" w:cs="Times New Roman"/>
              </w:rPr>
              <w:t xml:space="preserve"> 为</w:t>
            </w:r>
            <w:r>
              <w:rPr>
                <w:rFonts w:hAnsi="宋体" w:cs="Times New Roman"/>
              </w:rPr>
              <w:t>观测值</w:t>
            </w:r>
            <w:r>
              <w:rPr>
                <w:rFonts w:hint="eastAsia" w:hAnsi="宋体" w:cs="Times New Roman"/>
              </w:rPr>
              <w:t>真</w:t>
            </w:r>
            <w:r>
              <w:rPr>
                <w:rFonts w:hAnsi="宋体" w:cs="Times New Roman"/>
              </w:rPr>
              <w:t>误差求观测值中误差公式</w: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Ansi="宋体" w:cs="Times New Roman"/>
                <w:position w:val="-8"/>
              </w:rPr>
              <w:object>
                <v:shape id="_x0000_i1026" o:spt="75" type="#_x0000_t75" style="height:17pt;width:10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Ansi="宋体" w:cs="Times New Roman"/>
                <w:position w:val="-46"/>
              </w:rPr>
              <w:object>
                <v:shape id="_x0000_i1027" o:spt="75" type="#_x0000_t75" style="height:55pt;width:182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式中v 称为改正数。</w: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白塞尔公式：</w:t>
            </w:r>
            <w:r>
              <w:rPr>
                <w:rFonts w:hAnsi="宋体" w:cs="Times New Roman"/>
                <w:position w:val="-26"/>
              </w:rPr>
              <w:object>
                <v:shape id="_x0000_i1028" o:spt="75" type="#_x0000_t75" style="height:36pt;width:7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Ansi="宋体" w:cs="Times New Roman"/>
              </w:rPr>
              <w:t>，即为观测值中误差公式</w:t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               6-7 </w:t>
            </w:r>
            <w:r>
              <w:rPr>
                <w:rFonts w:hint="eastAsia" w:hAnsi="宋体"/>
              </w:rPr>
              <w:t>广义算术平均值及权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广义的算术平均值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权：P值的大小权衡了观测值L在x中所占比重的大小，故称P为L的权。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广义的算术平均值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1、权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通常称等于1的权为单位权，权为1的观测值为单位权的观测值。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在同精度丈量时，边长的权与边长成反比。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当每公里水准测量的精度相同时，水准路线观测高差的权与路线长度成反比。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当各测站观测高差的精度相同时，水准路线观测高差的权与测站数成反比。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由不同个数的同精度观测值求得的算术平均值，其权与观测值个数成正比。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  <w:r>
              <w:rPr>
                <w:rFonts w:hint="eastAsia" w:hAnsi="宋体"/>
              </w:rPr>
              <w:t xml:space="preserve">6-8 </w:t>
            </w:r>
            <w:r>
              <w:rPr>
                <w:rFonts w:hint="eastAsia" w:ascii="宋体" w:hAnsi="宋体"/>
              </w:rPr>
              <w:t>单位权中误差的计算公式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计算单位权中误差的公式：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hint="eastAsia" w:hAnsi="宋体"/>
              </w:rPr>
              <w:t xml:space="preserve">6-9 </w:t>
            </w:r>
            <w:r>
              <w:rPr>
                <w:rFonts w:hint="eastAsia" w:ascii="宋体" w:hAnsi="宋体"/>
              </w:rPr>
              <w:t>由真误差计算中误差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由三角形闭合差求测角中误差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由同精度双观测值的差数求观测值中误差。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由不同精度双观测值的差数求中误差。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hint="eastAsia" w:hAnsi="宋体"/>
              </w:rPr>
              <w:t xml:space="preserve">6-10 </w:t>
            </w:r>
            <w:r>
              <w:rPr>
                <w:rFonts w:hint="eastAsia" w:ascii="宋体" w:hAnsi="宋体"/>
              </w:rPr>
              <w:t>等权代替法平差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基本概念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等权代替法作水准网平差示例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用等权代替法作水准网平差的一些例子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等权代替法作水准网的精度估算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hAnsi="宋体"/>
              </w:rPr>
              <w:t xml:space="preserve">6-10 </w:t>
            </w:r>
            <w:r>
              <w:rPr>
                <w:rFonts w:hint="eastAsia" w:ascii="宋体" w:hAnsi="宋体"/>
              </w:rPr>
              <w:t>水准测量的精度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1、简单水准测量的中误差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水准测量的误差主要来自下列因素的影响：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1.水准仪检校后存在残差；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2.水准尺长度和分划有误差，以及水准尺零点不准；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3.水准尺的水准管检校后存在残差；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4.仪器脚架和尺桩的竖直移动；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5.靠近地面的大气折射；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上述因素对水准测量结果的影响，可以通过一系列约定的操作程序和方法予以”减弱：如限制前后视距之差，以减弱水准仪检校后存在的i角残差及靠近地面的大气标出影响；要求进行往返观测和在每站上按某种程序读数，以消除或减弱脚架和尺桩竖直称的影响；要求尽可能设偶数站，以消除水准尺零点不准的影响；要求使用检校合格的刻尺，以减弱水准尺长度和分划误差的影响。至于水准尺的水准器经校正后，如留下/糖时（’为分划值，一般圆水准器为8），由于圆水准器有24的误差致使水准尺倾斜，根处读数带来约0.08mm的误差，这样的误差在三、四等水准测量中是可以忽略不计的。通过上述措施后，对水准测量结果产生较大影响的有：水准仪置平误差、瞄准和。误差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2、水准测量的中误差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3、往返测高差较差的限差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三等、四等测量的容许误差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4、附合水准路线的限差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本节课我们学习了部分误差理论的基本知识，包括各种误差及其传播定律， 同精度观测值的中误差等。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numPr>
                <w:ilvl w:val="0"/>
                <w:numId w:val="4"/>
              </w:numPr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观测中存在观测误差有哪几方面的原因？</w:t>
            </w:r>
          </w:p>
          <w:p>
            <w:pPr>
              <w:numPr>
                <w:ilvl w:val="0"/>
                <w:numId w:val="4"/>
              </w:numPr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偶然误差的特性？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3、权的几个正反比例关系？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案例法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案例法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BFA7"/>
    <w:multiLevelType w:val="singleLevel"/>
    <w:tmpl w:val="59ACB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728BA"/>
    <w:multiLevelType w:val="singleLevel"/>
    <w:tmpl w:val="59F728B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0144C6"/>
    <w:multiLevelType w:val="singleLevel"/>
    <w:tmpl w:val="5A0144C6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01457A"/>
    <w:multiLevelType w:val="singleLevel"/>
    <w:tmpl w:val="5A01457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E1A96"/>
    <w:rsid w:val="433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2019-11-14T09:22:00Z</dcterms:created>
  <dc:creator>那就这样</dc:creator>
  <cp:lastModifiedBy>那就这样</cp:lastModifiedBy>
  <dcterms:modified xsi:type="dcterms:W3CDTF">2019-11-14T09:23:10Z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